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B1DC4" w14:textId="187B4A2D" w:rsidR="003D21AD" w:rsidRDefault="003D21AD" w:rsidP="20948E57">
      <w:pPr>
        <w:rPr>
          <w:rFonts w:cs="Arial"/>
        </w:rPr>
      </w:pPr>
      <w:bookmarkStart w:id="1" w:name="indice"/>
    </w:p>
    <w:p w14:paraId="32CDF69C" w14:textId="42CCFF59" w:rsidR="000F64AC" w:rsidRDefault="000F1715" w:rsidP="000F1715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4D6CCB01" wp14:editId="61B4BEC0">
            <wp:extent cx="4298315" cy="4298315"/>
            <wp:effectExtent l="0" t="0" r="6985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888C1" w14:textId="77777777" w:rsidR="001A0FB9" w:rsidRDefault="001A0FB9">
      <w:pPr>
        <w:rPr>
          <w:rFonts w:cs="Arial"/>
          <w:szCs w:val="20"/>
        </w:rPr>
      </w:pPr>
    </w:p>
    <w:p w14:paraId="435653BD" w14:textId="77777777" w:rsidR="001A0FB9" w:rsidRDefault="001A0FB9">
      <w:pPr>
        <w:rPr>
          <w:rFonts w:cs="Arial"/>
          <w:szCs w:val="20"/>
        </w:rPr>
      </w:pPr>
    </w:p>
    <w:p w14:paraId="327CB628" w14:textId="77777777" w:rsidR="00AA6B30" w:rsidRDefault="00922848" w:rsidP="003D21AD">
      <w:pPr>
        <w:pStyle w:val="Titolo"/>
        <w:jc w:val="center"/>
        <w:rPr>
          <w:rFonts w:ascii="Arial" w:hAnsi="Arial" w:cs="Arial"/>
          <w:b/>
          <w:bCs/>
          <w:color w:val="00B0F0"/>
          <w:sz w:val="52"/>
          <w:szCs w:val="52"/>
        </w:rPr>
      </w:pPr>
      <w:r>
        <w:rPr>
          <w:rFonts w:ascii="Arial" w:hAnsi="Arial" w:cs="Arial"/>
          <w:b/>
          <w:bCs/>
          <w:color w:val="00B0F0"/>
          <w:sz w:val="52"/>
          <w:szCs w:val="52"/>
        </w:rPr>
        <w:t xml:space="preserve">FUNZIONE </w:t>
      </w:r>
    </w:p>
    <w:p w14:paraId="56D4D01A" w14:textId="7564FDB6" w:rsidR="003D21AD" w:rsidRDefault="00B74554" w:rsidP="003D21AD">
      <w:pPr>
        <w:pStyle w:val="Titolo"/>
        <w:jc w:val="center"/>
        <w:rPr>
          <w:rFonts w:ascii="Arial" w:hAnsi="Arial" w:cs="Arial"/>
          <w:b/>
          <w:bCs/>
          <w:color w:val="00B0F0"/>
          <w:sz w:val="52"/>
          <w:szCs w:val="52"/>
        </w:rPr>
      </w:pPr>
      <w:r>
        <w:rPr>
          <w:rFonts w:ascii="Arial" w:hAnsi="Arial" w:cs="Arial"/>
          <w:b/>
          <w:bCs/>
          <w:color w:val="00B0F0"/>
          <w:sz w:val="52"/>
          <w:szCs w:val="52"/>
        </w:rPr>
        <w:t>TRA</w:t>
      </w:r>
      <w:r w:rsidR="00AA6B30">
        <w:rPr>
          <w:rFonts w:ascii="Arial" w:hAnsi="Arial" w:cs="Arial"/>
          <w:b/>
          <w:bCs/>
          <w:color w:val="00B0F0"/>
          <w:sz w:val="52"/>
          <w:szCs w:val="52"/>
        </w:rPr>
        <w:t>S</w:t>
      </w:r>
      <w:r>
        <w:rPr>
          <w:rFonts w:ascii="Arial" w:hAnsi="Arial" w:cs="Arial"/>
          <w:b/>
          <w:bCs/>
          <w:color w:val="00B0F0"/>
          <w:sz w:val="52"/>
          <w:szCs w:val="52"/>
        </w:rPr>
        <w:t xml:space="preserve">FERIMENTO </w:t>
      </w:r>
      <w:r w:rsidR="00AA6B30">
        <w:rPr>
          <w:rFonts w:ascii="Arial" w:hAnsi="Arial" w:cs="Arial"/>
          <w:b/>
          <w:bCs/>
          <w:color w:val="00B0F0"/>
          <w:sz w:val="52"/>
          <w:szCs w:val="52"/>
        </w:rPr>
        <w:t>APPALTO/CONTRATTO</w:t>
      </w:r>
    </w:p>
    <w:p w14:paraId="31063EE4" w14:textId="77777777" w:rsidR="00922848" w:rsidRPr="00922848" w:rsidRDefault="00922848" w:rsidP="00922848"/>
    <w:p w14:paraId="309E60A4" w14:textId="77777777" w:rsidR="003D21AD" w:rsidRDefault="003D21AD" w:rsidP="003D21AD">
      <w:pPr>
        <w:pStyle w:val="Sottotitolo"/>
        <w:jc w:val="center"/>
      </w:pPr>
    </w:p>
    <w:p w14:paraId="7115F882" w14:textId="0CD6B46A" w:rsidR="0010269D" w:rsidRPr="00140B41" w:rsidRDefault="003D21AD" w:rsidP="003D21AD">
      <w:pPr>
        <w:pStyle w:val="Sottotitolo"/>
        <w:jc w:val="center"/>
        <w:rPr>
          <w:b/>
          <w:bCs/>
        </w:rPr>
      </w:pPr>
      <w:r w:rsidRPr="00140B41">
        <w:rPr>
          <w:b/>
          <w:bCs/>
          <w:color w:val="F79646" w:themeColor="accent6"/>
          <w:sz w:val="24"/>
          <w:szCs w:val="28"/>
        </w:rPr>
        <w:t>Manual</w:t>
      </w:r>
      <w:r w:rsidR="00627C13">
        <w:rPr>
          <w:b/>
          <w:bCs/>
          <w:color w:val="F79646" w:themeColor="accent6"/>
          <w:sz w:val="24"/>
          <w:szCs w:val="28"/>
        </w:rPr>
        <w:t>e</w:t>
      </w:r>
      <w:r w:rsidRPr="00140B41">
        <w:rPr>
          <w:b/>
          <w:bCs/>
          <w:color w:val="F79646" w:themeColor="accent6"/>
          <w:sz w:val="24"/>
          <w:szCs w:val="28"/>
        </w:rPr>
        <w:t xml:space="preserve"> per le Stazioni Appaltanti</w:t>
      </w:r>
      <w:r w:rsidR="00CD29DE" w:rsidRPr="00140B41">
        <w:rPr>
          <w:b/>
          <w:bCs/>
        </w:rPr>
        <w:br w:type="page"/>
      </w:r>
    </w:p>
    <w:sdt>
      <w:sdtPr>
        <w:rPr>
          <w:rFonts w:ascii="Arial" w:eastAsiaTheme="minorEastAsia" w:hAnsi="Arial" w:cstheme="minorBidi"/>
          <w:smallCaps w:val="0"/>
          <w:color w:val="auto"/>
          <w:sz w:val="20"/>
          <w:szCs w:val="20"/>
        </w:rPr>
        <w:id w:val="-16152882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EB7993" w14:textId="5FE12926" w:rsidR="0010269D" w:rsidRDefault="0010269D">
          <w:pPr>
            <w:pStyle w:val="Titolosommario"/>
          </w:pPr>
          <w:r>
            <w:t>Sommario</w:t>
          </w:r>
        </w:p>
        <w:p w14:paraId="1ED0DC80" w14:textId="4BA3AEDE" w:rsidR="00775841" w:rsidRDefault="0010269D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204789" w:history="1">
            <w:r w:rsidR="00775841" w:rsidRPr="00DE2C30">
              <w:rPr>
                <w:rStyle w:val="Collegamentoipertestuale"/>
                <w:noProof/>
              </w:rPr>
              <w:t>2</w:t>
            </w:r>
            <w:r w:rsidR="00775841"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="00775841" w:rsidRPr="00DE2C30">
              <w:rPr>
                <w:rStyle w:val="Collegamentoipertestuale"/>
                <w:noProof/>
              </w:rPr>
              <w:t>Introduzione</w:t>
            </w:r>
            <w:r w:rsidR="00775841">
              <w:rPr>
                <w:noProof/>
                <w:webHidden/>
              </w:rPr>
              <w:tab/>
            </w:r>
            <w:r w:rsidR="00775841">
              <w:rPr>
                <w:noProof/>
                <w:webHidden/>
              </w:rPr>
              <w:fldChar w:fldCharType="begin"/>
            </w:r>
            <w:r w:rsidR="00775841">
              <w:rPr>
                <w:noProof/>
                <w:webHidden/>
              </w:rPr>
              <w:instrText xml:space="preserve"> PAGEREF _Toc184204789 \h </w:instrText>
            </w:r>
            <w:r w:rsidR="00775841">
              <w:rPr>
                <w:noProof/>
                <w:webHidden/>
              </w:rPr>
            </w:r>
            <w:r w:rsidR="00775841">
              <w:rPr>
                <w:noProof/>
                <w:webHidden/>
              </w:rPr>
              <w:fldChar w:fldCharType="separate"/>
            </w:r>
            <w:r w:rsidR="00775841">
              <w:rPr>
                <w:noProof/>
                <w:webHidden/>
              </w:rPr>
              <w:t>3</w:t>
            </w:r>
            <w:r w:rsidR="00775841">
              <w:rPr>
                <w:noProof/>
                <w:webHidden/>
              </w:rPr>
              <w:fldChar w:fldCharType="end"/>
            </w:r>
          </w:hyperlink>
        </w:p>
        <w:p w14:paraId="4DA7CFB3" w14:textId="0A40C597" w:rsidR="00775841" w:rsidRDefault="00775841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84204790" w:history="1">
            <w:r w:rsidRPr="00DE2C30">
              <w:rPr>
                <w:rStyle w:val="Collegamentoipertestuale"/>
                <w:noProof/>
              </w:rPr>
              <w:t>3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Pr="00DE2C30">
              <w:rPr>
                <w:rStyle w:val="Collegamentoipertestuale"/>
                <w:noProof/>
              </w:rPr>
              <w:t>Sostituzione RUP in fase di affidamento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_Toc184204790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7DE85" w14:textId="767E7873" w:rsidR="00775841" w:rsidRDefault="00775841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84204791" w:history="1">
            <w:r w:rsidRPr="00DE2C30">
              <w:rPr>
                <w:rStyle w:val="Collegamentoipertestuale"/>
                <w:noProof/>
                <w:lang w:eastAsia="it-IT"/>
              </w:rPr>
              <w:t>4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Pr="00DE2C30">
              <w:rPr>
                <w:rStyle w:val="Collegamentoipertestuale"/>
                <w:noProof/>
              </w:rPr>
              <w:t>Trasferisci PdA in fase di aggiudicazione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_Toc184204791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05BA6" w14:textId="57AEEC5E" w:rsidR="00775841" w:rsidRDefault="00775841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84204792" w:history="1">
            <w:r w:rsidRPr="00DE2C30">
              <w:rPr>
                <w:rStyle w:val="Collegamentoipertestuale"/>
                <w:noProof/>
              </w:rPr>
              <w:t>5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Pr="00DE2C30">
              <w:rPr>
                <w:rStyle w:val="Collegamentoipertestuale"/>
                <w:noProof/>
              </w:rPr>
              <w:t>Trasferimento Contratto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_Toc184204792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8C626" w14:textId="79A82D77" w:rsidR="00775841" w:rsidRDefault="00775841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84204793" w:history="1">
            <w:r w:rsidRPr="00DE2C30">
              <w:rPr>
                <w:rStyle w:val="Collegamentoipertestuale"/>
                <w:noProof/>
              </w:rPr>
              <w:t>6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Pr="00DE2C30">
              <w:rPr>
                <w:rStyle w:val="Collegamentoipertestuale"/>
                <w:noProof/>
              </w:rPr>
              <w:t>Trasferimento affidamento in fase di esecuzione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_Toc184204793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66749" w14:textId="323B3518" w:rsidR="00775841" w:rsidRDefault="00775841">
          <w:pPr>
            <w:pStyle w:val="Sommario1"/>
            <w:tabs>
              <w:tab w:val="left" w:pos="400"/>
              <w:tab w:val="right" w:leader="dot" w:pos="9622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84204794" w:history="1">
            <w:r w:rsidRPr="00DE2C30">
              <w:rPr>
                <w:rStyle w:val="Collegamentoipertestuale"/>
                <w:noProof/>
              </w:rPr>
              <w:t>7</w:t>
            </w:r>
            <w:r>
              <w:rPr>
                <w:rFonts w:asciiTheme="minorHAnsi" w:hAnsiTheme="minorHAnsi"/>
                <w:noProof/>
                <w:kern w:val="2"/>
                <w:sz w:val="24"/>
                <w:szCs w:val="24"/>
                <w:lang w:eastAsia="it-IT"/>
                <w14:ligatures w14:val="standardContextual"/>
              </w:rPr>
              <w:tab/>
            </w:r>
            <w:r w:rsidRPr="00DE2C30">
              <w:rPr>
                <w:rStyle w:val="Collegamentoipertestuale"/>
                <w:noProof/>
              </w:rPr>
              <w:t>Indice delle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_Toc184204794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15CAB" w14:textId="7815404C" w:rsidR="00E9214C" w:rsidRPr="00E9214C" w:rsidRDefault="0010269D" w:rsidP="00A130C1">
          <w:r>
            <w:rPr>
              <w:b/>
              <w:bCs/>
            </w:rPr>
            <w:fldChar w:fldCharType="end"/>
          </w:r>
        </w:p>
      </w:sdtContent>
    </w:sdt>
    <w:p w14:paraId="34A19DC5" w14:textId="001B76B0" w:rsidR="049E8F32" w:rsidRDefault="049E8F32" w:rsidP="049E8F32">
      <w:pPr>
        <w:rPr>
          <w:rFonts w:cs="Arial"/>
        </w:rPr>
      </w:pPr>
    </w:p>
    <w:p w14:paraId="46A566B8" w14:textId="77777777" w:rsidR="00B551D6" w:rsidRDefault="00B551D6" w:rsidP="049E8F32">
      <w:pPr>
        <w:rPr>
          <w:rFonts w:cs="Arial"/>
        </w:rPr>
      </w:pPr>
    </w:p>
    <w:p w14:paraId="29E37C66" w14:textId="77777777" w:rsidR="00B551D6" w:rsidRDefault="00B551D6" w:rsidP="049E8F32">
      <w:pPr>
        <w:rPr>
          <w:rFonts w:cs="Arial"/>
        </w:rPr>
      </w:pPr>
    </w:p>
    <w:p w14:paraId="79E6EC84" w14:textId="77777777" w:rsidR="00B551D6" w:rsidRDefault="00B551D6" w:rsidP="049E8F32">
      <w:pPr>
        <w:rPr>
          <w:rFonts w:cs="Arial"/>
        </w:rPr>
      </w:pPr>
    </w:p>
    <w:p w14:paraId="1C086F54" w14:textId="77777777" w:rsidR="00B551D6" w:rsidRDefault="00B551D6" w:rsidP="049E8F32">
      <w:pPr>
        <w:rPr>
          <w:rFonts w:cs="Arial"/>
        </w:rPr>
      </w:pPr>
    </w:p>
    <w:p w14:paraId="46343B1F" w14:textId="77777777" w:rsidR="00B551D6" w:rsidRDefault="00B551D6" w:rsidP="049E8F32">
      <w:pPr>
        <w:rPr>
          <w:rFonts w:cs="Arial"/>
        </w:rPr>
      </w:pPr>
    </w:p>
    <w:p w14:paraId="3B86DC40" w14:textId="77777777" w:rsidR="00B551D6" w:rsidRDefault="00B551D6" w:rsidP="049E8F32">
      <w:pPr>
        <w:rPr>
          <w:rFonts w:cs="Arial"/>
        </w:rPr>
      </w:pPr>
    </w:p>
    <w:p w14:paraId="35BF8A63" w14:textId="77777777" w:rsidR="00B551D6" w:rsidRDefault="00B551D6" w:rsidP="049E8F32">
      <w:pPr>
        <w:rPr>
          <w:rFonts w:cs="Arial"/>
        </w:rPr>
      </w:pPr>
    </w:p>
    <w:p w14:paraId="1EDEE706" w14:textId="77777777" w:rsidR="00B551D6" w:rsidRDefault="00B551D6" w:rsidP="049E8F32">
      <w:pPr>
        <w:rPr>
          <w:rFonts w:cs="Arial"/>
        </w:rPr>
      </w:pPr>
    </w:p>
    <w:p w14:paraId="76DBCDC0" w14:textId="5670AFC4" w:rsidR="049E8F32" w:rsidRDefault="049E8F32" w:rsidP="049E8F32">
      <w:pPr>
        <w:rPr>
          <w:rFonts w:cs="Arial"/>
        </w:rPr>
      </w:pPr>
    </w:p>
    <w:p w14:paraId="2F4DB724" w14:textId="6E9759F5" w:rsidR="049E8F32" w:rsidRDefault="049E8F32" w:rsidP="049E8F32">
      <w:pPr>
        <w:rPr>
          <w:rFonts w:cs="Arial"/>
        </w:rPr>
      </w:pPr>
    </w:p>
    <w:p w14:paraId="1D0FB38A" w14:textId="77777777" w:rsidR="00B551D6" w:rsidRDefault="00B551D6" w:rsidP="049E8F32">
      <w:pPr>
        <w:rPr>
          <w:rFonts w:cs="Arial"/>
        </w:rPr>
      </w:pPr>
    </w:p>
    <w:p w14:paraId="60B793BF" w14:textId="77777777" w:rsidR="00B551D6" w:rsidRDefault="00B551D6" w:rsidP="049E8F32">
      <w:pPr>
        <w:rPr>
          <w:rFonts w:cs="Arial"/>
        </w:rPr>
      </w:pPr>
    </w:p>
    <w:p w14:paraId="48B700DC" w14:textId="77777777" w:rsidR="00B551D6" w:rsidRDefault="00B551D6" w:rsidP="049E8F32">
      <w:pPr>
        <w:rPr>
          <w:rFonts w:cs="Arial"/>
        </w:rPr>
      </w:pPr>
    </w:p>
    <w:p w14:paraId="28399C44" w14:textId="77777777" w:rsidR="00B551D6" w:rsidRDefault="00B551D6" w:rsidP="049E8F32">
      <w:pPr>
        <w:rPr>
          <w:rFonts w:cs="Arial"/>
        </w:rPr>
      </w:pPr>
    </w:p>
    <w:p w14:paraId="5A8CDBE8" w14:textId="77777777" w:rsidR="00B551D6" w:rsidRDefault="00B551D6" w:rsidP="049E8F32">
      <w:pPr>
        <w:rPr>
          <w:rFonts w:cs="Arial"/>
        </w:rPr>
      </w:pPr>
    </w:p>
    <w:p w14:paraId="09BF5CED" w14:textId="77777777" w:rsidR="00B551D6" w:rsidRDefault="00B551D6" w:rsidP="049E8F32">
      <w:pPr>
        <w:rPr>
          <w:rFonts w:cs="Arial"/>
        </w:rPr>
      </w:pPr>
    </w:p>
    <w:tbl>
      <w:tblPr>
        <w:tblStyle w:val="Grigliatabella"/>
        <w:tblW w:w="0" w:type="auto"/>
        <w:tblLayout w:type="fixed"/>
        <w:tblLook w:val="06A0" w:firstRow="1" w:lastRow="0" w:firstColumn="1" w:lastColumn="0" w:noHBand="1" w:noVBand="1"/>
      </w:tblPr>
      <w:tblGrid>
        <w:gridCol w:w="1292"/>
        <w:gridCol w:w="4797"/>
        <w:gridCol w:w="3449"/>
      </w:tblGrid>
      <w:tr w:rsidR="049E8F32" w14:paraId="03CE7764" w14:textId="77777777" w:rsidTr="004A794C">
        <w:trPr>
          <w:trHeight w:val="325"/>
        </w:trPr>
        <w:tc>
          <w:tcPr>
            <w:tcW w:w="1292" w:type="dxa"/>
          </w:tcPr>
          <w:p w14:paraId="17E44865" w14:textId="4F3BA599" w:rsidR="3B4530C1" w:rsidRDefault="3B4530C1" w:rsidP="00555122">
            <w:pPr>
              <w:jc w:val="center"/>
            </w:pPr>
            <w:r w:rsidRPr="049E8F32">
              <w:rPr>
                <w:rFonts w:eastAsia="Arial" w:cs="Arial"/>
                <w:szCs w:val="20"/>
              </w:rPr>
              <w:t>Versione</w:t>
            </w:r>
          </w:p>
        </w:tc>
        <w:tc>
          <w:tcPr>
            <w:tcW w:w="4797" w:type="dxa"/>
          </w:tcPr>
          <w:p w14:paraId="4F8E1974" w14:textId="6C074C8D" w:rsidR="3B4530C1" w:rsidRDefault="3B4530C1" w:rsidP="00555122">
            <w:pPr>
              <w:jc w:val="center"/>
            </w:pPr>
            <w:r w:rsidRPr="049E8F32">
              <w:rPr>
                <w:rFonts w:eastAsia="Arial" w:cs="Arial"/>
                <w:szCs w:val="20"/>
              </w:rPr>
              <w:t>Data di Emissione</w:t>
            </w:r>
          </w:p>
        </w:tc>
        <w:tc>
          <w:tcPr>
            <w:tcW w:w="3449" w:type="dxa"/>
          </w:tcPr>
          <w:p w14:paraId="65FEB4D9" w14:textId="3E4CC921" w:rsidR="3B4530C1" w:rsidRDefault="3B4530C1" w:rsidP="00555122">
            <w:pPr>
              <w:spacing w:line="259" w:lineRule="auto"/>
              <w:jc w:val="center"/>
            </w:pPr>
            <w:r w:rsidRPr="049E8F32">
              <w:rPr>
                <w:rFonts w:eastAsia="Arial" w:cs="Arial"/>
                <w:szCs w:val="20"/>
              </w:rPr>
              <w:t>Note</w:t>
            </w:r>
          </w:p>
        </w:tc>
      </w:tr>
      <w:tr w:rsidR="049E8F32" w14:paraId="2EBC46FF" w14:textId="77777777" w:rsidTr="004A794C">
        <w:trPr>
          <w:trHeight w:val="325"/>
        </w:trPr>
        <w:tc>
          <w:tcPr>
            <w:tcW w:w="1292" w:type="dxa"/>
          </w:tcPr>
          <w:p w14:paraId="6D44F636" w14:textId="23C94940" w:rsidR="049E8F32" w:rsidRDefault="00B551D6" w:rsidP="005551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4797" w:type="dxa"/>
          </w:tcPr>
          <w:p w14:paraId="1F985B50" w14:textId="1D37F997" w:rsidR="049E8F32" w:rsidRDefault="00555122" w:rsidP="005551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11/11/2024</w:t>
            </w:r>
          </w:p>
        </w:tc>
        <w:tc>
          <w:tcPr>
            <w:tcW w:w="3449" w:type="dxa"/>
          </w:tcPr>
          <w:p w14:paraId="49B4EA77" w14:textId="663A4EC1" w:rsidR="049E8F32" w:rsidRDefault="049E8F32" w:rsidP="00555122">
            <w:pPr>
              <w:jc w:val="center"/>
              <w:rPr>
                <w:rFonts w:cs="Arial"/>
              </w:rPr>
            </w:pPr>
          </w:p>
        </w:tc>
      </w:tr>
      <w:tr w:rsidR="049E8F32" w14:paraId="09F45949" w14:textId="77777777" w:rsidTr="004A794C">
        <w:trPr>
          <w:trHeight w:val="325"/>
        </w:trPr>
        <w:tc>
          <w:tcPr>
            <w:tcW w:w="1292" w:type="dxa"/>
          </w:tcPr>
          <w:p w14:paraId="2E8607DC" w14:textId="7BAE01FC" w:rsidR="049E8F32" w:rsidRDefault="0012436C" w:rsidP="0012436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2.0</w:t>
            </w:r>
          </w:p>
        </w:tc>
        <w:tc>
          <w:tcPr>
            <w:tcW w:w="4797" w:type="dxa"/>
          </w:tcPr>
          <w:p w14:paraId="44BF846D" w14:textId="200356A7" w:rsidR="049E8F32" w:rsidRDefault="0012436C" w:rsidP="0012436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04/12/2024</w:t>
            </w:r>
          </w:p>
        </w:tc>
        <w:tc>
          <w:tcPr>
            <w:tcW w:w="3449" w:type="dxa"/>
          </w:tcPr>
          <w:p w14:paraId="718B6D37" w14:textId="663A4EC1" w:rsidR="049E8F32" w:rsidRDefault="049E8F32" w:rsidP="049E8F32">
            <w:pPr>
              <w:rPr>
                <w:rFonts w:cs="Arial"/>
              </w:rPr>
            </w:pPr>
          </w:p>
        </w:tc>
      </w:tr>
      <w:tr w:rsidR="049E8F32" w14:paraId="770FDBA0" w14:textId="77777777" w:rsidTr="004A794C">
        <w:trPr>
          <w:trHeight w:val="325"/>
        </w:trPr>
        <w:tc>
          <w:tcPr>
            <w:tcW w:w="1292" w:type="dxa"/>
          </w:tcPr>
          <w:p w14:paraId="2D8611C4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4797" w:type="dxa"/>
          </w:tcPr>
          <w:p w14:paraId="3ECC8E7C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3449" w:type="dxa"/>
          </w:tcPr>
          <w:p w14:paraId="305F7F46" w14:textId="663A4EC1" w:rsidR="049E8F32" w:rsidRDefault="049E8F32" w:rsidP="049E8F32">
            <w:pPr>
              <w:rPr>
                <w:rFonts w:cs="Arial"/>
              </w:rPr>
            </w:pPr>
          </w:p>
        </w:tc>
      </w:tr>
      <w:tr w:rsidR="049E8F32" w14:paraId="58612D4D" w14:textId="77777777" w:rsidTr="004A794C">
        <w:trPr>
          <w:trHeight w:val="325"/>
        </w:trPr>
        <w:tc>
          <w:tcPr>
            <w:tcW w:w="1292" w:type="dxa"/>
          </w:tcPr>
          <w:p w14:paraId="228E5A4E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4797" w:type="dxa"/>
          </w:tcPr>
          <w:p w14:paraId="245A6127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3449" w:type="dxa"/>
          </w:tcPr>
          <w:p w14:paraId="198C563F" w14:textId="663A4EC1" w:rsidR="049E8F32" w:rsidRDefault="049E8F32" w:rsidP="049E8F32">
            <w:pPr>
              <w:rPr>
                <w:rFonts w:cs="Arial"/>
              </w:rPr>
            </w:pPr>
          </w:p>
        </w:tc>
      </w:tr>
      <w:tr w:rsidR="049E8F32" w14:paraId="7D0CB0A4" w14:textId="77777777" w:rsidTr="004A794C">
        <w:trPr>
          <w:trHeight w:val="325"/>
        </w:trPr>
        <w:tc>
          <w:tcPr>
            <w:tcW w:w="1292" w:type="dxa"/>
          </w:tcPr>
          <w:p w14:paraId="7D3A9FB4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4797" w:type="dxa"/>
          </w:tcPr>
          <w:p w14:paraId="68EDC17A" w14:textId="663A4EC1" w:rsidR="049E8F32" w:rsidRDefault="049E8F32" w:rsidP="049E8F32">
            <w:pPr>
              <w:rPr>
                <w:rFonts w:cs="Arial"/>
              </w:rPr>
            </w:pPr>
          </w:p>
        </w:tc>
        <w:tc>
          <w:tcPr>
            <w:tcW w:w="3449" w:type="dxa"/>
          </w:tcPr>
          <w:p w14:paraId="6C31F7F3" w14:textId="663A4EC1" w:rsidR="049E8F32" w:rsidRDefault="049E8F32" w:rsidP="049E8F32">
            <w:pPr>
              <w:rPr>
                <w:rFonts w:cs="Arial"/>
              </w:rPr>
            </w:pPr>
          </w:p>
        </w:tc>
      </w:tr>
    </w:tbl>
    <w:p w14:paraId="50EA55CB" w14:textId="0DC7A748" w:rsidR="049E8F32" w:rsidRDefault="049E8F32" w:rsidP="049E8F32">
      <w:pPr>
        <w:rPr>
          <w:rFonts w:cs="Arial"/>
        </w:rPr>
      </w:pPr>
    </w:p>
    <w:p w14:paraId="7C1B8F73" w14:textId="27BCABC0" w:rsidR="0010269D" w:rsidRPr="007A6333" w:rsidRDefault="00FA0A45" w:rsidP="007A6333">
      <w:pPr>
        <w:pStyle w:val="Titolo1"/>
      </w:pPr>
      <w:bookmarkStart w:id="2" w:name="_Toc184204789"/>
      <w:r>
        <w:lastRenderedPageBreak/>
        <w:t>I</w:t>
      </w:r>
      <w:r w:rsidR="003D21AD">
        <w:t>ntroduzione</w:t>
      </w:r>
      <w:bookmarkEnd w:id="2"/>
    </w:p>
    <w:p w14:paraId="3E471739" w14:textId="4A937528" w:rsidR="00BB0538" w:rsidRPr="00555122" w:rsidRDefault="003D21AD" w:rsidP="00555122">
      <w:pPr>
        <w:jc w:val="both"/>
        <w:rPr>
          <w:sz w:val="22"/>
        </w:rPr>
      </w:pPr>
      <w:r w:rsidRPr="00555122">
        <w:rPr>
          <w:sz w:val="22"/>
        </w:rPr>
        <w:t xml:space="preserve">Il presente manuale </w:t>
      </w:r>
      <w:r w:rsidR="00BB0538" w:rsidRPr="00555122">
        <w:rPr>
          <w:sz w:val="22"/>
        </w:rPr>
        <w:t xml:space="preserve">descrive la funzionalità </w:t>
      </w:r>
      <w:r w:rsidR="00F8167E" w:rsidRPr="00555122">
        <w:rPr>
          <w:sz w:val="22"/>
        </w:rPr>
        <w:t xml:space="preserve">che </w:t>
      </w:r>
      <w:r w:rsidR="0080340A" w:rsidRPr="00555122">
        <w:rPr>
          <w:sz w:val="22"/>
        </w:rPr>
        <w:t>permette di trasferire la competenza dell</w:t>
      </w:r>
      <w:r w:rsidR="00436307" w:rsidRPr="00555122">
        <w:rPr>
          <w:sz w:val="22"/>
        </w:rPr>
        <w:t>’appalto/contratto</w:t>
      </w:r>
      <w:r w:rsidR="0080340A" w:rsidRPr="00555122">
        <w:rPr>
          <w:sz w:val="22"/>
        </w:rPr>
        <w:t xml:space="preserve"> a un RUP </w:t>
      </w:r>
      <w:r w:rsidR="005370CB" w:rsidRPr="00555122">
        <w:rPr>
          <w:sz w:val="22"/>
        </w:rPr>
        <w:t xml:space="preserve">diverso da quello che ha </w:t>
      </w:r>
      <w:r w:rsidR="00FF3017" w:rsidRPr="00555122">
        <w:rPr>
          <w:sz w:val="22"/>
        </w:rPr>
        <w:t>indett</w:t>
      </w:r>
      <w:r w:rsidR="00274A2E" w:rsidRPr="00555122">
        <w:rPr>
          <w:sz w:val="22"/>
        </w:rPr>
        <w:t>o la procedura</w:t>
      </w:r>
      <w:r w:rsidR="00390954" w:rsidRPr="00555122">
        <w:rPr>
          <w:sz w:val="22"/>
        </w:rPr>
        <w:t>,</w:t>
      </w:r>
      <w:r w:rsidR="00FF3017" w:rsidRPr="00555122">
        <w:rPr>
          <w:sz w:val="22"/>
        </w:rPr>
        <w:t xml:space="preserve"> </w:t>
      </w:r>
      <w:r w:rsidR="00390954" w:rsidRPr="00555122">
        <w:rPr>
          <w:sz w:val="22"/>
        </w:rPr>
        <w:t>purché</w:t>
      </w:r>
      <w:r w:rsidR="00FF3017" w:rsidRPr="00555122">
        <w:rPr>
          <w:sz w:val="22"/>
        </w:rPr>
        <w:t xml:space="preserve"> </w:t>
      </w:r>
      <w:r w:rsidR="0080340A" w:rsidRPr="00555122">
        <w:rPr>
          <w:sz w:val="22"/>
        </w:rPr>
        <w:t>censito in ANAC, in modo che possa interagire con i servizi PCP associando il proprio nominativo al relativo appalto/contratto</w:t>
      </w:r>
      <w:r w:rsidR="00E93940" w:rsidRPr="00555122">
        <w:rPr>
          <w:sz w:val="22"/>
        </w:rPr>
        <w:t xml:space="preserve"> </w:t>
      </w:r>
      <w:r w:rsidR="00BB0538" w:rsidRPr="00555122">
        <w:rPr>
          <w:sz w:val="22"/>
        </w:rPr>
        <w:t>per tutte le fasi del ciclo di vita di una procedura: affidamento, aggiudicazione ed esecuzione.</w:t>
      </w:r>
    </w:p>
    <w:p w14:paraId="55A2D2C8" w14:textId="0EF087A6" w:rsidR="000B7B3C" w:rsidRPr="00555122" w:rsidRDefault="000148BE" w:rsidP="00555122">
      <w:pPr>
        <w:jc w:val="both"/>
        <w:rPr>
          <w:sz w:val="22"/>
        </w:rPr>
      </w:pPr>
      <w:r w:rsidRPr="00555122">
        <w:rPr>
          <w:sz w:val="22"/>
        </w:rPr>
        <w:t xml:space="preserve">Nello specifico </w:t>
      </w:r>
      <w:r w:rsidR="000B7B3C" w:rsidRPr="00555122">
        <w:rPr>
          <w:sz w:val="22"/>
        </w:rPr>
        <w:t>s</w:t>
      </w:r>
      <w:r w:rsidR="00E3477C" w:rsidRPr="00555122">
        <w:rPr>
          <w:sz w:val="22"/>
        </w:rPr>
        <w:t>ono</w:t>
      </w:r>
      <w:r w:rsidR="000B7B3C" w:rsidRPr="00555122">
        <w:rPr>
          <w:sz w:val="22"/>
        </w:rPr>
        <w:t xml:space="preserve"> dispo</w:t>
      </w:r>
      <w:r w:rsidR="00B83A61" w:rsidRPr="00555122">
        <w:rPr>
          <w:sz w:val="22"/>
        </w:rPr>
        <w:t>n</w:t>
      </w:r>
      <w:r w:rsidR="000B7B3C" w:rsidRPr="00555122">
        <w:rPr>
          <w:sz w:val="22"/>
        </w:rPr>
        <w:t>ibili le s</w:t>
      </w:r>
      <w:r w:rsidR="00B83A61" w:rsidRPr="00555122">
        <w:rPr>
          <w:sz w:val="22"/>
        </w:rPr>
        <w:t>e</w:t>
      </w:r>
      <w:r w:rsidR="000B7B3C" w:rsidRPr="00555122">
        <w:rPr>
          <w:sz w:val="22"/>
        </w:rPr>
        <w:t>guenti</w:t>
      </w:r>
      <w:r w:rsidR="00B83A61" w:rsidRPr="00555122">
        <w:rPr>
          <w:sz w:val="22"/>
        </w:rPr>
        <w:t xml:space="preserve"> funzioni</w:t>
      </w:r>
      <w:r w:rsidR="000B7B3C" w:rsidRPr="00555122">
        <w:rPr>
          <w:sz w:val="22"/>
        </w:rPr>
        <w:t>:</w:t>
      </w:r>
    </w:p>
    <w:p w14:paraId="15BF4DCC" w14:textId="77777777" w:rsidR="00B5442C" w:rsidRPr="00555122" w:rsidRDefault="00B83A61" w:rsidP="00555122">
      <w:pPr>
        <w:pStyle w:val="Paragrafoelenco"/>
        <w:numPr>
          <w:ilvl w:val="0"/>
          <w:numId w:val="43"/>
        </w:numPr>
        <w:jc w:val="both"/>
        <w:rPr>
          <w:sz w:val="22"/>
        </w:rPr>
      </w:pPr>
      <w:r w:rsidRPr="00555122">
        <w:rPr>
          <w:sz w:val="22"/>
        </w:rPr>
        <w:t xml:space="preserve">Sostituzione RUP </w:t>
      </w:r>
      <w:r w:rsidR="00B5442C" w:rsidRPr="00555122">
        <w:rPr>
          <w:sz w:val="22"/>
        </w:rPr>
        <w:t>nella fase di a</w:t>
      </w:r>
      <w:r w:rsidRPr="00555122">
        <w:rPr>
          <w:sz w:val="22"/>
        </w:rPr>
        <w:t>ffidamento fino all’aggiudicazione proposta</w:t>
      </w:r>
      <w:r w:rsidR="00B5442C" w:rsidRPr="00555122">
        <w:rPr>
          <w:sz w:val="22"/>
        </w:rPr>
        <w:t>;</w:t>
      </w:r>
    </w:p>
    <w:p w14:paraId="677F024C" w14:textId="2F382B8A" w:rsidR="00335549" w:rsidRPr="00555122" w:rsidRDefault="00B5442C" w:rsidP="00555122">
      <w:pPr>
        <w:pStyle w:val="Paragrafoelenco"/>
        <w:numPr>
          <w:ilvl w:val="0"/>
          <w:numId w:val="43"/>
        </w:numPr>
        <w:jc w:val="both"/>
        <w:rPr>
          <w:sz w:val="22"/>
        </w:rPr>
      </w:pPr>
      <w:r w:rsidRPr="00555122">
        <w:rPr>
          <w:sz w:val="22"/>
        </w:rPr>
        <w:t xml:space="preserve">Trasferisci </w:t>
      </w:r>
      <w:proofErr w:type="spellStart"/>
      <w:r w:rsidRPr="00555122">
        <w:rPr>
          <w:sz w:val="22"/>
        </w:rPr>
        <w:t>PdA</w:t>
      </w:r>
      <w:proofErr w:type="spellEnd"/>
      <w:r w:rsidR="00B83A61" w:rsidRPr="00555122">
        <w:rPr>
          <w:sz w:val="22"/>
        </w:rPr>
        <w:t xml:space="preserve">, </w:t>
      </w:r>
      <w:r w:rsidRPr="00555122">
        <w:rPr>
          <w:sz w:val="22"/>
        </w:rPr>
        <w:t>nella fase di A</w:t>
      </w:r>
      <w:r w:rsidR="00335549" w:rsidRPr="00555122">
        <w:rPr>
          <w:sz w:val="22"/>
        </w:rPr>
        <w:t>g</w:t>
      </w:r>
      <w:r w:rsidRPr="00555122">
        <w:rPr>
          <w:sz w:val="22"/>
        </w:rPr>
        <w:t>giudicazione</w:t>
      </w:r>
      <w:r w:rsidR="0012436C" w:rsidRPr="0012436C">
        <w:t xml:space="preserve"> </w:t>
      </w:r>
      <w:r w:rsidR="0012436C" w:rsidRPr="0012436C">
        <w:rPr>
          <w:sz w:val="22"/>
        </w:rPr>
        <w:t>dopo l’aggiudicazione definitiva e fino alla creazione della bozza di contratto</w:t>
      </w:r>
      <w:r w:rsidR="00B46A91" w:rsidRPr="00555122">
        <w:rPr>
          <w:sz w:val="22"/>
        </w:rPr>
        <w:t>;</w:t>
      </w:r>
    </w:p>
    <w:p w14:paraId="6B3C4131" w14:textId="77777777" w:rsidR="0012436C" w:rsidRDefault="004122CD" w:rsidP="00555122">
      <w:pPr>
        <w:pStyle w:val="Paragrafoelenco"/>
        <w:numPr>
          <w:ilvl w:val="0"/>
          <w:numId w:val="43"/>
        </w:numPr>
        <w:jc w:val="both"/>
        <w:rPr>
          <w:sz w:val="22"/>
        </w:rPr>
      </w:pPr>
      <w:r w:rsidRPr="00555122">
        <w:rPr>
          <w:sz w:val="22"/>
        </w:rPr>
        <w:t>Trasferisci contratto</w:t>
      </w:r>
      <w:r w:rsidR="004A1A71" w:rsidRPr="00555122">
        <w:rPr>
          <w:sz w:val="22"/>
        </w:rPr>
        <w:t>,</w:t>
      </w:r>
      <w:r w:rsidR="004339CB" w:rsidRPr="00555122">
        <w:rPr>
          <w:sz w:val="22"/>
        </w:rPr>
        <w:t xml:space="preserve"> </w:t>
      </w:r>
      <w:r w:rsidR="003C1E38" w:rsidRPr="00555122">
        <w:rPr>
          <w:sz w:val="22"/>
        </w:rPr>
        <w:t>in fase di stipula contrattuale</w:t>
      </w:r>
      <w:r w:rsidR="0012436C">
        <w:rPr>
          <w:sz w:val="22"/>
        </w:rPr>
        <w:t>;</w:t>
      </w:r>
    </w:p>
    <w:p w14:paraId="40515A64" w14:textId="497D47CB" w:rsidR="001359F5" w:rsidRPr="00342B4D" w:rsidRDefault="0012436C" w:rsidP="00555122">
      <w:pPr>
        <w:pStyle w:val="Paragrafoelenco"/>
        <w:numPr>
          <w:ilvl w:val="0"/>
          <w:numId w:val="43"/>
        </w:numPr>
        <w:jc w:val="both"/>
        <w:rPr>
          <w:sz w:val="22"/>
        </w:rPr>
      </w:pPr>
      <w:r w:rsidRPr="00342B4D">
        <w:rPr>
          <w:sz w:val="22"/>
        </w:rPr>
        <w:t>Trasferisci Appalto,</w:t>
      </w:r>
      <w:r w:rsidR="004A1A71" w:rsidRPr="00342B4D">
        <w:rPr>
          <w:sz w:val="22"/>
        </w:rPr>
        <w:t xml:space="preserve"> in fase di esecuzione</w:t>
      </w:r>
      <w:r w:rsidR="00AE3D59" w:rsidRPr="00342B4D">
        <w:rPr>
          <w:sz w:val="22"/>
        </w:rPr>
        <w:t>.</w:t>
      </w:r>
    </w:p>
    <w:p w14:paraId="335707B7" w14:textId="3E6FFD53" w:rsidR="00E2210E" w:rsidRPr="00555122" w:rsidRDefault="00E2210E" w:rsidP="00555122">
      <w:pPr>
        <w:jc w:val="both"/>
        <w:rPr>
          <w:sz w:val="22"/>
          <w:lang w:eastAsia="it-IT"/>
        </w:rPr>
      </w:pPr>
      <w:r w:rsidRPr="00555122">
        <w:rPr>
          <w:sz w:val="22"/>
          <w:lang w:eastAsia="it-IT"/>
        </w:rPr>
        <w:t>Tal</w:t>
      </w:r>
      <w:r w:rsidR="00986A6C" w:rsidRPr="00555122">
        <w:rPr>
          <w:sz w:val="22"/>
          <w:lang w:eastAsia="it-IT"/>
        </w:rPr>
        <w:t>i</w:t>
      </w:r>
      <w:r w:rsidRPr="00555122">
        <w:rPr>
          <w:sz w:val="22"/>
          <w:lang w:eastAsia="it-IT"/>
        </w:rPr>
        <w:t xml:space="preserve"> operazion</w:t>
      </w:r>
      <w:r w:rsidR="00986A6C" w:rsidRPr="00555122">
        <w:rPr>
          <w:sz w:val="22"/>
          <w:lang w:eastAsia="it-IT"/>
        </w:rPr>
        <w:t>i</w:t>
      </w:r>
      <w:r w:rsidRPr="00555122">
        <w:rPr>
          <w:sz w:val="22"/>
          <w:lang w:eastAsia="it-IT"/>
        </w:rPr>
        <w:t xml:space="preserve"> consent</w:t>
      </w:r>
      <w:r w:rsidR="00986A6C" w:rsidRPr="00555122">
        <w:rPr>
          <w:sz w:val="22"/>
          <w:lang w:eastAsia="it-IT"/>
        </w:rPr>
        <w:t>ono</w:t>
      </w:r>
      <w:r w:rsidRPr="00555122">
        <w:rPr>
          <w:sz w:val="22"/>
          <w:lang w:eastAsia="it-IT"/>
        </w:rPr>
        <w:t xml:space="preserve"> </w:t>
      </w:r>
      <w:r w:rsidR="009D2D27" w:rsidRPr="00555122">
        <w:rPr>
          <w:sz w:val="22"/>
          <w:lang w:eastAsia="it-IT"/>
        </w:rPr>
        <w:t xml:space="preserve">di comunicare </w:t>
      </w:r>
      <w:r w:rsidRPr="00555122">
        <w:rPr>
          <w:sz w:val="22"/>
          <w:lang w:eastAsia="it-IT"/>
        </w:rPr>
        <w:t xml:space="preserve">attraverso il servizio /presa-carico, messo a disposizione da ANAC, </w:t>
      </w:r>
      <w:r w:rsidR="009D2D27" w:rsidRPr="00555122">
        <w:rPr>
          <w:sz w:val="22"/>
          <w:lang w:eastAsia="it-IT"/>
        </w:rPr>
        <w:t>un nuovo codice fiscale associandolo a un</w:t>
      </w:r>
      <w:r w:rsidR="0012436C">
        <w:rPr>
          <w:sz w:val="22"/>
          <w:lang w:eastAsia="it-IT"/>
        </w:rPr>
        <w:t xml:space="preserve"> diverso </w:t>
      </w:r>
      <w:r w:rsidR="009D2D27" w:rsidRPr="00555122">
        <w:rPr>
          <w:sz w:val="22"/>
          <w:lang w:eastAsia="it-IT"/>
        </w:rPr>
        <w:t xml:space="preserve">Responsabile </w:t>
      </w:r>
      <w:r w:rsidR="0012436C">
        <w:rPr>
          <w:sz w:val="22"/>
          <w:lang w:eastAsia="it-IT"/>
        </w:rPr>
        <w:t xml:space="preserve">Unico </w:t>
      </w:r>
      <w:r w:rsidR="009D2D27" w:rsidRPr="00555122">
        <w:rPr>
          <w:sz w:val="22"/>
          <w:lang w:eastAsia="it-IT"/>
        </w:rPr>
        <w:t>di Progetto</w:t>
      </w:r>
      <w:r w:rsidR="0012436C">
        <w:rPr>
          <w:sz w:val="22"/>
          <w:lang w:eastAsia="it-IT"/>
        </w:rPr>
        <w:t>.</w:t>
      </w:r>
    </w:p>
    <w:p w14:paraId="7E9BA2DF" w14:textId="14CD2D2F" w:rsidR="00E2210E" w:rsidRPr="00555122" w:rsidRDefault="00E2210E" w:rsidP="00555122">
      <w:pPr>
        <w:jc w:val="both"/>
        <w:rPr>
          <w:sz w:val="22"/>
          <w:lang w:eastAsia="it-IT"/>
        </w:rPr>
      </w:pPr>
      <w:r w:rsidRPr="00555122">
        <w:rPr>
          <w:sz w:val="22"/>
          <w:lang w:eastAsia="it-IT"/>
        </w:rPr>
        <w:t xml:space="preserve">NB. Sebbene ANAC preveda l’invio del codice appalto e CIG, attualmente </w:t>
      </w:r>
      <w:r w:rsidRPr="00555122">
        <w:rPr>
          <w:b/>
          <w:bCs/>
          <w:i/>
          <w:iCs/>
          <w:sz w:val="22"/>
          <w:lang w:eastAsia="it-IT"/>
        </w:rPr>
        <w:t xml:space="preserve">la presa in carico avviene solo </w:t>
      </w:r>
      <w:r w:rsidR="00497D20">
        <w:rPr>
          <w:b/>
          <w:bCs/>
          <w:i/>
          <w:iCs/>
          <w:sz w:val="22"/>
          <w:lang w:eastAsia="it-IT"/>
        </w:rPr>
        <w:t xml:space="preserve">a </w:t>
      </w:r>
      <w:r w:rsidRPr="00555122">
        <w:rPr>
          <w:b/>
          <w:bCs/>
          <w:i/>
          <w:iCs/>
          <w:sz w:val="22"/>
          <w:lang w:eastAsia="it-IT"/>
        </w:rPr>
        <w:t>livello di appalto e non di lotto</w:t>
      </w:r>
      <w:r w:rsidRPr="00555122">
        <w:rPr>
          <w:sz w:val="22"/>
          <w:lang w:eastAsia="it-IT"/>
        </w:rPr>
        <w:t>, in quanto la funzione di presa in carico del singolo CIG non è ancora disponibile da parte di ANAC.</w:t>
      </w:r>
    </w:p>
    <w:p w14:paraId="2E232951" w14:textId="3A549D50" w:rsidR="00712536" w:rsidRPr="00555122" w:rsidRDefault="00B3606A" w:rsidP="00555122">
      <w:pPr>
        <w:pStyle w:val="Titolo1"/>
        <w:jc w:val="both"/>
        <w:rPr>
          <w:color w:val="auto"/>
        </w:rPr>
      </w:pPr>
      <w:bookmarkStart w:id="3" w:name="_Toc184204790"/>
      <w:r w:rsidRPr="00555122">
        <w:rPr>
          <w:color w:val="auto"/>
        </w:rPr>
        <w:t>S</w:t>
      </w:r>
      <w:r w:rsidR="00925D4A" w:rsidRPr="00555122">
        <w:rPr>
          <w:color w:val="auto"/>
        </w:rPr>
        <w:t>ostituzione</w:t>
      </w:r>
      <w:r w:rsidRPr="00555122">
        <w:rPr>
          <w:color w:val="auto"/>
        </w:rPr>
        <w:t xml:space="preserve"> RUP in fase di affidamento</w:t>
      </w:r>
      <w:bookmarkEnd w:id="3"/>
    </w:p>
    <w:p w14:paraId="09410193" w14:textId="7EE606D8" w:rsidR="00D80F9B" w:rsidRPr="00555122" w:rsidRDefault="00D80F9B" w:rsidP="00555122">
      <w:pPr>
        <w:jc w:val="both"/>
        <w:rPr>
          <w:sz w:val="22"/>
          <w:lang w:eastAsia="it-IT"/>
        </w:rPr>
      </w:pPr>
      <w:r w:rsidRPr="00555122">
        <w:rPr>
          <w:sz w:val="22"/>
          <w:lang w:eastAsia="it-IT"/>
        </w:rPr>
        <w:t xml:space="preserve">In fase di pubblicazione, partecipazione e </w:t>
      </w:r>
      <w:r w:rsidR="00E3477C" w:rsidRPr="00555122">
        <w:rPr>
          <w:sz w:val="22"/>
          <w:lang w:eastAsia="it-IT"/>
        </w:rPr>
        <w:t>valutazione</w:t>
      </w:r>
      <w:r w:rsidRPr="00555122">
        <w:rPr>
          <w:sz w:val="22"/>
          <w:lang w:eastAsia="it-IT"/>
        </w:rPr>
        <w:t xml:space="preserve"> dell</w:t>
      </w:r>
      <w:r w:rsidR="00E3477C" w:rsidRPr="00555122">
        <w:rPr>
          <w:sz w:val="22"/>
          <w:lang w:eastAsia="it-IT"/>
        </w:rPr>
        <w:t>a procedura</w:t>
      </w:r>
      <w:r w:rsidRPr="00555122">
        <w:rPr>
          <w:sz w:val="22"/>
          <w:lang w:eastAsia="it-IT"/>
        </w:rPr>
        <w:t xml:space="preserve">, </w:t>
      </w:r>
      <w:r w:rsidRPr="00497D20">
        <w:rPr>
          <w:b/>
          <w:bCs/>
          <w:sz w:val="22"/>
          <w:lang w:eastAsia="it-IT"/>
        </w:rPr>
        <w:t>l’utente RUP</w:t>
      </w:r>
      <w:r w:rsidRPr="00555122">
        <w:rPr>
          <w:sz w:val="22"/>
          <w:lang w:eastAsia="it-IT"/>
        </w:rPr>
        <w:t xml:space="preserve"> </w:t>
      </w:r>
      <w:r w:rsidR="00497D20">
        <w:rPr>
          <w:sz w:val="22"/>
          <w:lang w:eastAsia="it-IT"/>
        </w:rPr>
        <w:t>(</w:t>
      </w:r>
      <w:r w:rsidR="00497D20" w:rsidRPr="00497D20">
        <w:rPr>
          <w:sz w:val="22"/>
          <w:lang w:eastAsia="it-IT"/>
        </w:rPr>
        <w:t>per singola procedura e non in modo massivo</w:t>
      </w:r>
      <w:r w:rsidR="00497D20">
        <w:t xml:space="preserve">) </w:t>
      </w:r>
      <w:r w:rsidRPr="00555122">
        <w:rPr>
          <w:sz w:val="22"/>
          <w:lang w:eastAsia="it-IT"/>
        </w:rPr>
        <w:t>p</w:t>
      </w:r>
      <w:r w:rsidR="00A22D1D" w:rsidRPr="00555122">
        <w:rPr>
          <w:sz w:val="22"/>
          <w:lang w:eastAsia="it-IT"/>
        </w:rPr>
        <w:t>uò</w:t>
      </w:r>
      <w:r w:rsidRPr="00555122">
        <w:rPr>
          <w:sz w:val="22"/>
          <w:lang w:eastAsia="it-IT"/>
        </w:rPr>
        <w:t xml:space="preserve"> trasferire la competenza della gara ad un altro RUP grazie a</w:t>
      </w:r>
      <w:r w:rsidR="00A22D1D" w:rsidRPr="00555122">
        <w:rPr>
          <w:sz w:val="22"/>
          <w:lang w:eastAsia="it-IT"/>
        </w:rPr>
        <w:t>l</w:t>
      </w:r>
      <w:r w:rsidR="009C3996" w:rsidRPr="00555122">
        <w:rPr>
          <w:sz w:val="22"/>
          <w:lang w:eastAsia="it-IT"/>
        </w:rPr>
        <w:t xml:space="preserve"> </w:t>
      </w:r>
      <w:r w:rsidRPr="00555122">
        <w:rPr>
          <w:sz w:val="22"/>
          <w:lang w:eastAsia="it-IT"/>
        </w:rPr>
        <w:t>nuov</w:t>
      </w:r>
      <w:r w:rsidR="009C3996" w:rsidRPr="00555122">
        <w:rPr>
          <w:sz w:val="22"/>
          <w:lang w:eastAsia="it-IT"/>
        </w:rPr>
        <w:t>o</w:t>
      </w:r>
      <w:r w:rsidRPr="00555122">
        <w:rPr>
          <w:sz w:val="22"/>
          <w:lang w:eastAsia="it-IT"/>
        </w:rPr>
        <w:t xml:space="preserve"> </w:t>
      </w:r>
      <w:r w:rsidR="009C3996" w:rsidRPr="00555122">
        <w:rPr>
          <w:sz w:val="22"/>
          <w:lang w:eastAsia="it-IT"/>
        </w:rPr>
        <w:t>comando</w:t>
      </w:r>
      <w:r w:rsidRPr="00555122">
        <w:rPr>
          <w:sz w:val="22"/>
          <w:lang w:eastAsia="it-IT"/>
        </w:rPr>
        <w:t xml:space="preserve"> </w:t>
      </w:r>
      <w:r w:rsidR="009C3996" w:rsidRPr="00555122">
        <w:rPr>
          <w:sz w:val="22"/>
          <w:lang w:eastAsia="it-IT"/>
        </w:rPr>
        <w:t>“Sostituzione RUP” disponibile nel</w:t>
      </w:r>
      <w:r w:rsidRPr="00555122">
        <w:rPr>
          <w:sz w:val="22"/>
          <w:lang w:eastAsia="it-IT"/>
        </w:rPr>
        <w:t xml:space="preserve"> </w:t>
      </w:r>
      <w:proofErr w:type="gramStart"/>
      <w:r w:rsidR="00126BD0" w:rsidRPr="00555122">
        <w:rPr>
          <w:sz w:val="22"/>
          <w:lang w:eastAsia="it-IT"/>
        </w:rPr>
        <w:t>menu</w:t>
      </w:r>
      <w:r w:rsidR="00F54F69">
        <w:rPr>
          <w:sz w:val="22"/>
          <w:lang w:eastAsia="it-IT"/>
        </w:rPr>
        <w:t xml:space="preserve"> </w:t>
      </w:r>
      <w:r w:rsidRPr="00555122">
        <w:rPr>
          <w:sz w:val="22"/>
          <w:lang w:eastAsia="it-IT"/>
        </w:rPr>
        <w:t>”</w:t>
      </w:r>
      <w:r w:rsidR="009C3996" w:rsidRPr="00555122">
        <w:rPr>
          <w:sz w:val="22"/>
          <w:lang w:eastAsia="it-IT"/>
        </w:rPr>
        <w:t>Funzioni</w:t>
      </w:r>
      <w:proofErr w:type="gramEnd"/>
      <w:r w:rsidR="009C3996" w:rsidRPr="00555122">
        <w:rPr>
          <w:sz w:val="22"/>
          <w:lang w:eastAsia="it-IT"/>
        </w:rPr>
        <w:t>”</w:t>
      </w:r>
      <w:r w:rsidR="00126BD0" w:rsidRPr="00555122">
        <w:rPr>
          <w:sz w:val="22"/>
          <w:lang w:eastAsia="it-IT"/>
        </w:rPr>
        <w:t>,</w:t>
      </w:r>
      <w:r w:rsidR="00126BD0" w:rsidRPr="00555122">
        <w:rPr>
          <w:lang w:eastAsia="it-IT"/>
        </w:rPr>
        <w:t xml:space="preserve"> </w:t>
      </w:r>
      <w:r w:rsidR="00126BD0" w:rsidRPr="00555122">
        <w:rPr>
          <w:sz w:val="22"/>
          <w:lang w:eastAsia="it-IT"/>
        </w:rPr>
        <w:t xml:space="preserve">selezionabile dalla pubblicazione sino alla definizione della graduatoria </w:t>
      </w:r>
      <w:r w:rsidR="00497D20">
        <w:rPr>
          <w:sz w:val="22"/>
          <w:lang w:eastAsia="it-IT"/>
        </w:rPr>
        <w:t>proposta</w:t>
      </w:r>
      <w:r w:rsidRPr="00555122">
        <w:rPr>
          <w:sz w:val="22"/>
          <w:lang w:eastAsia="it-IT"/>
        </w:rPr>
        <w:t xml:space="preserve">. </w:t>
      </w:r>
    </w:p>
    <w:p w14:paraId="679F7CF4" w14:textId="12237755" w:rsidR="00B3606A" w:rsidRPr="00555122" w:rsidRDefault="00880408" w:rsidP="00555122">
      <w:pPr>
        <w:spacing w:line="240" w:lineRule="auto"/>
        <w:jc w:val="both"/>
        <w:rPr>
          <w:rFonts w:cs="Arial"/>
          <w:sz w:val="22"/>
          <w:szCs w:val="24"/>
        </w:rPr>
      </w:pPr>
      <w:r w:rsidRPr="00555122">
        <w:rPr>
          <w:rFonts w:cs="Arial"/>
          <w:noProof/>
          <w:sz w:val="22"/>
          <w:szCs w:val="24"/>
        </w:rPr>
        <w:drawing>
          <wp:inline distT="0" distB="0" distL="0" distR="0" wp14:anchorId="75A5AD86" wp14:editId="0F55CC69">
            <wp:extent cx="6116320" cy="2322195"/>
            <wp:effectExtent l="19050" t="19050" r="17780" b="20955"/>
            <wp:docPr id="2143010301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10301" name="Immagine 1" descr="Immagine che contiene testo, schermata, software, numer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221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ACD1AE" w14:textId="7A91B154" w:rsidR="00B3606A" w:rsidRPr="00497D20" w:rsidRDefault="00C024BD" w:rsidP="00497D2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i/>
          <w:color w:val="1F497D"/>
          <w:sz w:val="18"/>
          <w:szCs w:val="18"/>
        </w:rPr>
      </w:pPr>
      <w:bookmarkStart w:id="4" w:name="_Hlk181883404"/>
      <w:r w:rsidRPr="00497D20">
        <w:rPr>
          <w:i/>
          <w:color w:val="1F497D"/>
          <w:sz w:val="18"/>
          <w:szCs w:val="18"/>
        </w:rPr>
        <w:t xml:space="preserve">Figura </w:t>
      </w:r>
      <w:r w:rsidR="00AC27FD" w:rsidRPr="00497D20">
        <w:rPr>
          <w:i/>
          <w:color w:val="1F497D"/>
          <w:sz w:val="18"/>
          <w:szCs w:val="18"/>
        </w:rPr>
        <w:t>1</w:t>
      </w:r>
      <w:r w:rsidRPr="00497D20">
        <w:rPr>
          <w:i/>
          <w:color w:val="1F497D"/>
          <w:sz w:val="18"/>
          <w:szCs w:val="18"/>
        </w:rPr>
        <w:t xml:space="preserve">: </w:t>
      </w:r>
      <w:bookmarkEnd w:id="4"/>
      <w:r w:rsidR="00497D20">
        <w:rPr>
          <w:i/>
          <w:color w:val="1F497D"/>
          <w:sz w:val="18"/>
          <w:szCs w:val="18"/>
        </w:rPr>
        <w:t>Sostituzione R.U.P</w:t>
      </w:r>
      <w:r w:rsidR="00497D20" w:rsidRPr="00497D20">
        <w:rPr>
          <w:i/>
          <w:color w:val="1F497D"/>
          <w:sz w:val="18"/>
          <w:szCs w:val="18"/>
          <w:rPrChange w:id="5" w:author="Michele Romanelli" w:date="2024-12-04T10:35:00Z">
            <w:rPr/>
          </w:rPrChange>
        </w:rPr>
        <w:t xml:space="preserve"> nel menu Funzioni</w:t>
      </w:r>
    </w:p>
    <w:p w14:paraId="2416A00E" w14:textId="2592AA10" w:rsidR="007A5F3C" w:rsidRPr="00555122" w:rsidRDefault="007A5F3C" w:rsidP="00555122">
      <w:pPr>
        <w:jc w:val="both"/>
      </w:pPr>
      <w:r w:rsidRPr="00555122">
        <w:lastRenderedPageBreak/>
        <w:t xml:space="preserve">Al click sulla nuova voce di menu, </w:t>
      </w:r>
      <w:r w:rsidR="0095465D" w:rsidRPr="00555122">
        <w:t xml:space="preserve">si accede a </w:t>
      </w:r>
      <w:r w:rsidRPr="00555122">
        <w:t>un nuovo documento che consent</w:t>
      </w:r>
      <w:r w:rsidR="0095465D" w:rsidRPr="00555122">
        <w:t>e</w:t>
      </w:r>
      <w:r w:rsidRPr="00555122">
        <w:t xml:space="preserve"> di selezionare il nuovo RUP a cui trasferire la responsabilità dell’appalto.</w:t>
      </w:r>
    </w:p>
    <w:p w14:paraId="66C4C388" w14:textId="696748D9" w:rsidR="00AC27FD" w:rsidRPr="00555122" w:rsidRDefault="00B8166C" w:rsidP="00555122">
      <w:pPr>
        <w:jc w:val="both"/>
      </w:pPr>
      <w:r w:rsidRPr="00555122">
        <w:rPr>
          <w:noProof/>
        </w:rPr>
        <w:drawing>
          <wp:inline distT="0" distB="0" distL="0" distR="0" wp14:anchorId="3A629595" wp14:editId="492B4481">
            <wp:extent cx="6116320" cy="2867025"/>
            <wp:effectExtent l="19050" t="19050" r="17780" b="28575"/>
            <wp:docPr id="2040844690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44690" name="Immagine 1" descr="Immagine che contiene testo, schermata, software, numer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670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A8AFA5" w14:textId="5F8D2D41" w:rsidR="00AC27FD" w:rsidRPr="00F54F69" w:rsidRDefault="00AC27FD" w:rsidP="00F54F69">
      <w:pPr>
        <w:pStyle w:val="Didascalia"/>
        <w:jc w:val="center"/>
      </w:pPr>
      <w:r w:rsidRPr="00F54F69">
        <w:t>Figura 2: Docu</w:t>
      </w:r>
      <w:r w:rsidR="00411A15" w:rsidRPr="00F54F69">
        <w:t>mento di Sostituzione R</w:t>
      </w:r>
      <w:r w:rsidR="000D6C60">
        <w:t>.</w:t>
      </w:r>
      <w:r w:rsidR="00411A15" w:rsidRPr="00F54F69">
        <w:t>U</w:t>
      </w:r>
      <w:r w:rsidR="000D6C60">
        <w:t>.</w:t>
      </w:r>
      <w:r w:rsidR="00411A15" w:rsidRPr="00F54F69">
        <w:t>P</w:t>
      </w:r>
      <w:r w:rsidR="000D6C60">
        <w:t>.</w:t>
      </w:r>
    </w:p>
    <w:p w14:paraId="12BA024B" w14:textId="1751C677" w:rsidR="00757B11" w:rsidRPr="00555122" w:rsidRDefault="00757B11" w:rsidP="00555122">
      <w:pPr>
        <w:jc w:val="both"/>
      </w:pPr>
      <w:r w:rsidRPr="00555122">
        <w:t>Nella maschera s</w:t>
      </w:r>
      <w:r w:rsidR="0095465D" w:rsidRPr="00555122">
        <w:t>ono</w:t>
      </w:r>
      <w:r w:rsidRPr="00555122">
        <w:t xml:space="preserve"> presenti:</w:t>
      </w:r>
    </w:p>
    <w:p w14:paraId="04F6A1E2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Ente proponente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</w:t>
      </w:r>
      <w:proofErr w:type="spellStart"/>
      <w:r w:rsidRPr="00555122">
        <w:t>pre</w:t>
      </w:r>
      <w:proofErr w:type="spellEnd"/>
      <w:r w:rsidRPr="00555122">
        <w:t>-popolato e non modificabile</w:t>
      </w:r>
    </w:p>
    <w:p w14:paraId="04AD1C25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RUP proponente precedente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</w:t>
      </w:r>
      <w:proofErr w:type="spellStart"/>
      <w:r w:rsidRPr="00555122">
        <w:t>pre</w:t>
      </w:r>
      <w:proofErr w:type="spellEnd"/>
      <w:r w:rsidRPr="00555122">
        <w:t>-popolato e non modificabile</w:t>
      </w:r>
    </w:p>
    <w:p w14:paraId="001D5E09" w14:textId="1694D091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Nuovo RUP proponente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menu a tendina contenente la lista dei RUP per l’ente di riferimento</w:t>
      </w:r>
    </w:p>
    <w:p w14:paraId="01AD214B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Ente appaltante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</w:t>
      </w:r>
      <w:proofErr w:type="spellStart"/>
      <w:r w:rsidRPr="00555122">
        <w:t>pre</w:t>
      </w:r>
      <w:proofErr w:type="spellEnd"/>
      <w:r w:rsidRPr="00555122">
        <w:t>-popolato e non modificabile</w:t>
      </w:r>
    </w:p>
    <w:p w14:paraId="69E2D931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RUP appaltante precedente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</w:t>
      </w:r>
      <w:proofErr w:type="spellStart"/>
      <w:r w:rsidRPr="00555122">
        <w:t>pre</w:t>
      </w:r>
      <w:proofErr w:type="spellEnd"/>
      <w:r w:rsidRPr="00555122">
        <w:t>-popolato e non modificabile</w:t>
      </w:r>
    </w:p>
    <w:p w14:paraId="3EB315B0" w14:textId="716748F0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Nuovo RUP appaltante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</w:t>
      </w:r>
      <w:r w:rsidR="00497D20" w:rsidRPr="00555122">
        <w:t xml:space="preserve">obbligatorio </w:t>
      </w:r>
      <w:r w:rsidRPr="00555122">
        <w:t>menu a tendina</w:t>
      </w:r>
      <w:r w:rsidR="00497D20">
        <w:t xml:space="preserve"> </w:t>
      </w:r>
      <w:r w:rsidRPr="00555122">
        <w:t xml:space="preserve">contenente la lista dei RUP per l’ente di riferimento </w:t>
      </w:r>
    </w:p>
    <w:p w14:paraId="7753E63D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Allegato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campo facoltativo per caricare eventuali documenti</w:t>
      </w:r>
    </w:p>
    <w:p w14:paraId="68B4A22D" w14:textId="77777777" w:rsidR="00757B11" w:rsidRPr="00555122" w:rsidRDefault="00757B11" w:rsidP="00555122">
      <w:pPr>
        <w:pStyle w:val="Paragrafoelenco"/>
        <w:numPr>
          <w:ilvl w:val="0"/>
          <w:numId w:val="38"/>
        </w:numPr>
        <w:spacing w:after="120" w:line="264" w:lineRule="auto"/>
        <w:jc w:val="both"/>
      </w:pPr>
      <w:r w:rsidRPr="00555122">
        <w:t xml:space="preserve">Note </w:t>
      </w:r>
      <w:r w:rsidRPr="00555122">
        <w:rPr>
          <w:rFonts w:ascii="Wingdings" w:eastAsia="Wingdings" w:hAnsi="Wingdings" w:cs="Wingdings"/>
        </w:rPr>
        <w:t>à</w:t>
      </w:r>
      <w:r w:rsidRPr="00555122">
        <w:t xml:space="preserve"> campo testuale obbligatorio</w:t>
      </w:r>
    </w:p>
    <w:p w14:paraId="74BE8777" w14:textId="310C3D45" w:rsidR="00757B11" w:rsidRPr="00555122" w:rsidRDefault="00757B11" w:rsidP="00555122">
      <w:pPr>
        <w:jc w:val="both"/>
      </w:pPr>
      <w:r w:rsidRPr="00555122">
        <w:t>Al click su “Conferma</w:t>
      </w:r>
      <w:r w:rsidR="003C4152" w:rsidRPr="00555122">
        <w:t>”</w:t>
      </w:r>
      <w:r w:rsidRPr="00555122">
        <w:t xml:space="preserve"> </w:t>
      </w:r>
      <w:r w:rsidR="0095465D" w:rsidRPr="00555122">
        <w:t>si innescano i se</w:t>
      </w:r>
      <w:r w:rsidR="002B64E6" w:rsidRPr="00555122">
        <w:t>guenti</w:t>
      </w:r>
      <w:r w:rsidRPr="00555122">
        <w:t xml:space="preserve"> processi</w:t>
      </w:r>
      <w:r w:rsidR="002B64E6" w:rsidRPr="00555122">
        <w:t xml:space="preserve"> automatici</w:t>
      </w:r>
      <w:r w:rsidRPr="00555122">
        <w:t>:</w:t>
      </w:r>
    </w:p>
    <w:p w14:paraId="4C5FC861" w14:textId="64FFC753" w:rsidR="00757B11" w:rsidRPr="00555122" w:rsidRDefault="00EC7EF7" w:rsidP="00555122">
      <w:pPr>
        <w:pStyle w:val="Paragrafoelenco"/>
        <w:numPr>
          <w:ilvl w:val="0"/>
          <w:numId w:val="39"/>
        </w:numPr>
        <w:spacing w:after="120" w:line="264" w:lineRule="auto"/>
        <w:jc w:val="both"/>
      </w:pPr>
      <w:r w:rsidRPr="00555122">
        <w:t>Il sistema invi</w:t>
      </w:r>
      <w:r w:rsidR="002B64E6" w:rsidRPr="00555122">
        <w:t>a</w:t>
      </w:r>
      <w:r w:rsidR="00757B11" w:rsidRPr="00555122">
        <w:t xml:space="preserve"> un’e-mail al nuovo RUP inserito nel documento per chiedergli di procedere con la presa in carico</w:t>
      </w:r>
      <w:r w:rsidR="002B64E6" w:rsidRPr="00555122">
        <w:t>;</w:t>
      </w:r>
    </w:p>
    <w:p w14:paraId="11971DAA" w14:textId="6B7AE713" w:rsidR="00757B11" w:rsidRPr="00555122" w:rsidRDefault="00757B11" w:rsidP="00555122">
      <w:pPr>
        <w:pStyle w:val="Paragrafoelenco"/>
        <w:numPr>
          <w:ilvl w:val="0"/>
          <w:numId w:val="39"/>
        </w:numPr>
        <w:spacing w:after="120" w:line="264" w:lineRule="auto"/>
        <w:jc w:val="both"/>
      </w:pPr>
      <w:r w:rsidRPr="00555122">
        <w:t xml:space="preserve">Il precedente RUP </w:t>
      </w:r>
      <w:r w:rsidR="00EC7EF7" w:rsidRPr="00555122">
        <w:t>v</w:t>
      </w:r>
      <w:r w:rsidR="002B64E6" w:rsidRPr="00555122">
        <w:t>iene</w:t>
      </w:r>
      <w:r w:rsidRPr="00555122">
        <w:t xml:space="preserve"> inserito nei riferimenti della procedura, a seguito dell’effettiva presa in carico da parte del nuovo RUP</w:t>
      </w:r>
      <w:r w:rsidR="002B64E6" w:rsidRPr="00555122">
        <w:t>;</w:t>
      </w:r>
    </w:p>
    <w:p w14:paraId="5B21B5F1" w14:textId="090FFC08" w:rsidR="003C4152" w:rsidRPr="00555122" w:rsidRDefault="003C4152" w:rsidP="00555122">
      <w:pPr>
        <w:pStyle w:val="Paragrafoelenco"/>
        <w:numPr>
          <w:ilvl w:val="0"/>
          <w:numId w:val="39"/>
        </w:numPr>
        <w:spacing w:after="120" w:line="264" w:lineRule="auto"/>
        <w:jc w:val="both"/>
      </w:pPr>
      <w:r w:rsidRPr="00555122">
        <w:t>La sostituzione v</w:t>
      </w:r>
      <w:r w:rsidR="002B64E6" w:rsidRPr="00555122">
        <w:t xml:space="preserve">iene </w:t>
      </w:r>
      <w:r w:rsidRPr="00555122">
        <w:t>storicizzata nella sezione Documenti</w:t>
      </w:r>
      <w:r w:rsidR="002B64E6" w:rsidRPr="00555122">
        <w:t>.</w:t>
      </w:r>
    </w:p>
    <w:p w14:paraId="6D59AFDD" w14:textId="77777777" w:rsidR="00757B11" w:rsidRPr="00555122" w:rsidRDefault="00757B11" w:rsidP="00555122">
      <w:pPr>
        <w:ind w:left="360"/>
        <w:jc w:val="both"/>
      </w:pPr>
    </w:p>
    <w:p w14:paraId="619878C2" w14:textId="4A384598" w:rsidR="00776864" w:rsidRPr="00555122" w:rsidRDefault="00757B11" w:rsidP="00555122">
      <w:pPr>
        <w:jc w:val="both"/>
      </w:pPr>
      <w:r w:rsidRPr="00555122">
        <w:t xml:space="preserve">Il nuovo RUP (RUP/Delegato Affidamento) </w:t>
      </w:r>
      <w:r w:rsidR="007F6716" w:rsidRPr="00555122">
        <w:t>nella pagina</w:t>
      </w:r>
      <w:r w:rsidRPr="00555122">
        <w:t xml:space="preserve"> d</w:t>
      </w:r>
      <w:r w:rsidR="007F6716" w:rsidRPr="00555122">
        <w:t>e</w:t>
      </w:r>
      <w:r w:rsidRPr="00555122">
        <w:t xml:space="preserve">ll’elenco </w:t>
      </w:r>
      <w:r w:rsidR="001B0DE3" w:rsidRPr="00555122">
        <w:t>delle procedur</w:t>
      </w:r>
      <w:r w:rsidR="007F6716" w:rsidRPr="00555122">
        <w:t>e</w:t>
      </w:r>
      <w:r w:rsidRPr="00555122">
        <w:t xml:space="preserve">, </w:t>
      </w:r>
      <w:r w:rsidR="007F6716" w:rsidRPr="00555122">
        <w:t xml:space="preserve">ha </w:t>
      </w:r>
      <w:r w:rsidRPr="00555122">
        <w:t xml:space="preserve">a disposizione un nuovo pulsante nella toolbar denominato </w:t>
      </w:r>
      <w:r w:rsidRPr="0037320B">
        <w:rPr>
          <w:b/>
          <w:bCs/>
        </w:rPr>
        <w:t>“Prendi in carico</w:t>
      </w:r>
      <w:r w:rsidRPr="00555122">
        <w:t xml:space="preserve">” </w:t>
      </w:r>
      <w:r w:rsidR="00AD4EAF" w:rsidRPr="00555122">
        <w:t xml:space="preserve">il quale </w:t>
      </w:r>
      <w:r w:rsidR="0037320B">
        <w:t xml:space="preserve">- anche in modo massivo per più procedure - </w:t>
      </w:r>
      <w:r w:rsidR="00AD4EAF" w:rsidRPr="00555122">
        <w:t xml:space="preserve">permette </w:t>
      </w:r>
      <w:r w:rsidRPr="00555122">
        <w:t xml:space="preserve">la presa in carico effettiva della competenza dell’appalto richiamando il servizio di ANAC /presa-carico. </w:t>
      </w:r>
    </w:p>
    <w:p w14:paraId="3012E33C" w14:textId="335598E5" w:rsidR="0025374E" w:rsidRPr="00555122" w:rsidRDefault="0025374E" w:rsidP="00555122">
      <w:pPr>
        <w:jc w:val="both"/>
      </w:pPr>
      <w:r w:rsidRPr="00555122">
        <w:rPr>
          <w:noProof/>
        </w:rPr>
        <w:lastRenderedPageBreak/>
        <w:drawing>
          <wp:inline distT="0" distB="0" distL="0" distR="0" wp14:anchorId="75D7552A" wp14:editId="30A78A06">
            <wp:extent cx="6116320" cy="2000885"/>
            <wp:effectExtent l="19050" t="19050" r="17780" b="18415"/>
            <wp:docPr id="20960302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302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008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BAFAC9" w14:textId="75A0A6C2" w:rsidR="0025374E" w:rsidRPr="00F54F69" w:rsidRDefault="0025374E" w:rsidP="00F54F69">
      <w:pPr>
        <w:pStyle w:val="Didascalia"/>
        <w:jc w:val="center"/>
      </w:pPr>
      <w:r w:rsidRPr="00F54F69">
        <w:t xml:space="preserve">Figura </w:t>
      </w:r>
      <w:r w:rsidR="000122C7" w:rsidRPr="00F54F69">
        <w:t>3</w:t>
      </w:r>
      <w:r w:rsidRPr="00F54F69">
        <w:t xml:space="preserve">: </w:t>
      </w:r>
      <w:r w:rsidR="000122C7" w:rsidRPr="00F54F69">
        <w:t>Elenco delle procedure</w:t>
      </w:r>
    </w:p>
    <w:p w14:paraId="1E118997" w14:textId="77777777" w:rsidR="00FC4AEA" w:rsidRPr="00555122" w:rsidRDefault="00FC4AEA" w:rsidP="00555122">
      <w:pPr>
        <w:jc w:val="both"/>
      </w:pPr>
    </w:p>
    <w:p w14:paraId="62F6D569" w14:textId="2BE071ED" w:rsidR="00EC3034" w:rsidRPr="00555122" w:rsidRDefault="00757B11" w:rsidP="00555122">
      <w:pPr>
        <w:jc w:val="both"/>
      </w:pPr>
      <w:r w:rsidRPr="00555122">
        <w:t xml:space="preserve">La chiamata alla PCP </w:t>
      </w:r>
      <w:r w:rsidR="00AD4EAF" w:rsidRPr="00555122">
        <w:t xml:space="preserve">è </w:t>
      </w:r>
      <w:r w:rsidRPr="00555122">
        <w:t>visibile anche nel tab “Cronologia PCP” della gara per controllarne l’esito. In caso di errori restituiti da ANAC verrà mostrato un pop-up con il seguente messaggio</w:t>
      </w:r>
      <w:r w:rsidRPr="0037320B">
        <w:rPr>
          <w:i/>
          <w:iCs/>
        </w:rPr>
        <w:t>: “Si è presentato un errore con il processo di presa in carico. Si prega di controllare la Cronologia PCP per ulteriori dettagli”</w:t>
      </w:r>
      <w:r w:rsidR="001B0DE3" w:rsidRPr="00555122">
        <w:t xml:space="preserve"> e il dettaglio dell’errore sarà </w:t>
      </w:r>
      <w:r w:rsidR="00AD00D1" w:rsidRPr="00555122">
        <w:t xml:space="preserve">consultabile dalla Cronologia PCP in cui saranno disponibili anche i relativi documenti </w:t>
      </w:r>
      <w:proofErr w:type="spellStart"/>
      <w:r w:rsidR="00AD00D1" w:rsidRPr="00555122">
        <w:t>Json</w:t>
      </w:r>
      <w:proofErr w:type="spellEnd"/>
      <w:r w:rsidR="00EC3034" w:rsidRPr="00555122">
        <w:t>.</w:t>
      </w:r>
    </w:p>
    <w:p w14:paraId="25EC10E9" w14:textId="23CBE9E4" w:rsidR="00FC4AEA" w:rsidRPr="00555122" w:rsidRDefault="00FC4AEA" w:rsidP="00555122">
      <w:pPr>
        <w:jc w:val="both"/>
      </w:pPr>
      <w:r w:rsidRPr="00555122">
        <w:rPr>
          <w:noProof/>
        </w:rPr>
        <w:drawing>
          <wp:inline distT="0" distB="0" distL="0" distR="0" wp14:anchorId="60D8A804" wp14:editId="34388FD7">
            <wp:extent cx="6116320" cy="1938020"/>
            <wp:effectExtent l="19050" t="19050" r="17780" b="24130"/>
            <wp:docPr id="617743564" name="Immagine 1" descr="Immagine che contiene testo, schermata, numer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43564" name="Immagine 1" descr="Immagine che contiene testo, schermata, numero, line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380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4F1A99" w14:textId="128B1124" w:rsidR="000122C7" w:rsidRPr="00F54F69" w:rsidRDefault="000122C7" w:rsidP="00F54F69">
      <w:pPr>
        <w:pStyle w:val="Didascalia"/>
        <w:jc w:val="center"/>
      </w:pPr>
      <w:r w:rsidRPr="00F54F69">
        <w:t>Figura 4: Cronologia PCP</w:t>
      </w:r>
    </w:p>
    <w:p w14:paraId="20FC696D" w14:textId="6FD4A7A3" w:rsidR="004B5626" w:rsidRPr="00555122" w:rsidRDefault="008E27E7" w:rsidP="00555122">
      <w:pPr>
        <w:pStyle w:val="Titolo1"/>
        <w:jc w:val="both"/>
        <w:rPr>
          <w:color w:val="auto"/>
          <w:lang w:eastAsia="it-IT"/>
        </w:rPr>
      </w:pPr>
      <w:bookmarkStart w:id="6" w:name="_Toc1498210764"/>
      <w:bookmarkStart w:id="7" w:name="_Toc184204791"/>
      <w:r w:rsidRPr="00555122">
        <w:rPr>
          <w:color w:val="auto"/>
        </w:rPr>
        <w:t xml:space="preserve">Trasferisci </w:t>
      </w:r>
      <w:proofErr w:type="spellStart"/>
      <w:r w:rsidRPr="00555122">
        <w:rPr>
          <w:color w:val="auto"/>
        </w:rPr>
        <w:t>PdA</w:t>
      </w:r>
      <w:bookmarkEnd w:id="6"/>
      <w:proofErr w:type="spellEnd"/>
      <w:r w:rsidRPr="00555122">
        <w:rPr>
          <w:color w:val="auto"/>
        </w:rPr>
        <w:t xml:space="preserve"> in fase di aggiudicazione</w:t>
      </w:r>
      <w:bookmarkEnd w:id="7"/>
    </w:p>
    <w:p w14:paraId="26B8BDE8" w14:textId="2C75098E" w:rsidR="001B0D17" w:rsidRPr="00555122" w:rsidRDefault="00CC6178" w:rsidP="00555122">
      <w:pPr>
        <w:jc w:val="both"/>
        <w:rPr>
          <w:lang w:eastAsia="it-IT"/>
        </w:rPr>
      </w:pPr>
      <w:r w:rsidRPr="00555122">
        <w:rPr>
          <w:lang w:eastAsia="it-IT"/>
        </w:rPr>
        <w:t>N</w:t>
      </w:r>
      <w:r w:rsidR="001B0D17" w:rsidRPr="00555122">
        <w:rPr>
          <w:lang w:eastAsia="it-IT"/>
        </w:rPr>
        <w:t xml:space="preserve">ella PDA, ottenuta la graduatoria provvisoria per tutti i lotti (al netto di quelli esclusi), attraverso il nuovo comando </w:t>
      </w:r>
      <w:r w:rsidR="001B0D17" w:rsidRPr="0037320B">
        <w:rPr>
          <w:b/>
          <w:bCs/>
          <w:lang w:eastAsia="it-IT"/>
        </w:rPr>
        <w:t>“Trasferisci PDA”</w:t>
      </w:r>
      <w:r w:rsidR="001B0D17" w:rsidRPr="00555122">
        <w:rPr>
          <w:lang w:eastAsia="it-IT"/>
        </w:rPr>
        <w:t xml:space="preserve"> </w:t>
      </w:r>
      <w:r w:rsidR="004A5D6D" w:rsidRPr="00555122">
        <w:rPr>
          <w:lang w:eastAsia="it-IT"/>
        </w:rPr>
        <w:t>è possibile</w:t>
      </w:r>
      <w:r w:rsidR="001B0D17" w:rsidRPr="00555122">
        <w:rPr>
          <w:lang w:eastAsia="it-IT"/>
        </w:rPr>
        <w:t xml:space="preserve"> effettuare il trasferimento del documento PDA in capo al R</w:t>
      </w:r>
      <w:r w:rsidR="00500479" w:rsidRPr="00555122">
        <w:rPr>
          <w:lang w:eastAsia="it-IT"/>
        </w:rPr>
        <w:t xml:space="preserve">UP </w:t>
      </w:r>
      <w:r w:rsidR="001B0D17" w:rsidRPr="00555122">
        <w:rPr>
          <w:lang w:eastAsia="it-IT"/>
        </w:rPr>
        <w:t xml:space="preserve">Esecuzione per consentirgli una presa in carico mediante esplicito comando. </w:t>
      </w:r>
    </w:p>
    <w:p w14:paraId="2D0496B6" w14:textId="44918F13" w:rsidR="007A5F3C" w:rsidRPr="00555122" w:rsidRDefault="00EA06B5" w:rsidP="00555122">
      <w:pPr>
        <w:spacing w:line="240" w:lineRule="auto"/>
        <w:jc w:val="both"/>
        <w:rPr>
          <w:rFonts w:cs="Arial"/>
          <w:sz w:val="22"/>
          <w:szCs w:val="24"/>
        </w:rPr>
      </w:pPr>
      <w:r w:rsidRPr="00555122">
        <w:rPr>
          <w:rFonts w:ascii="Tahoma" w:eastAsia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F2AA272" wp14:editId="2DE3C11E">
                <wp:simplePos x="0" y="0"/>
                <wp:positionH relativeFrom="column">
                  <wp:posOffset>2062057</wp:posOffset>
                </wp:positionH>
                <wp:positionV relativeFrom="paragraph">
                  <wp:posOffset>220345</wp:posOffset>
                </wp:positionV>
                <wp:extent cx="529590" cy="158750"/>
                <wp:effectExtent l="19050" t="19050" r="22860" b="12700"/>
                <wp:wrapNone/>
                <wp:docPr id="2030802158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1587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52C2D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36D9432">
              <v:rect id="Rettangolo 1" style="position:absolute;margin-left:162.35pt;margin-top:17.35pt;width:41.7pt;height:12.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52c2d8" strokeweight="2.75pt" w14:anchorId="214CC6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"/>
            </w:pict>
          </mc:Fallback>
        </mc:AlternateContent>
      </w:r>
      <w:r w:rsidR="00532F99" w:rsidRPr="00555122">
        <w:rPr>
          <w:rFonts w:ascii="Tahoma" w:eastAsia="Tahoma" w:hAnsi="Tahoma" w:cs="Tahoma"/>
          <w:noProof/>
        </w:rPr>
        <w:drawing>
          <wp:inline distT="0" distB="0" distL="0" distR="0" wp14:anchorId="1CE8E670" wp14:editId="003A7071">
            <wp:extent cx="6056630" cy="4063309"/>
            <wp:effectExtent l="19050" t="19050" r="20320" b="13970"/>
            <wp:docPr id="2111731310" name="Immagine 4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31310" name="Immagine 4" descr="Immagine che contiene testo, schermata, software, Icona del computer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83" cy="40856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0457F4" w14:textId="40CB0DE5" w:rsidR="00B3606A" w:rsidRPr="00F54F69" w:rsidRDefault="0047069B" w:rsidP="00F54F69">
      <w:pPr>
        <w:pStyle w:val="Didascalia"/>
        <w:jc w:val="center"/>
      </w:pPr>
      <w:r w:rsidRPr="00F54F69">
        <w:t xml:space="preserve">Figura </w:t>
      </w:r>
      <w:r w:rsidR="003A46DD" w:rsidRPr="00F54F69">
        <w:t>5</w:t>
      </w:r>
      <w:r w:rsidRPr="00F54F69">
        <w:t xml:space="preserve">: </w:t>
      </w:r>
      <w:r w:rsidR="003A46DD" w:rsidRPr="00F54F69">
        <w:t>Procedura di Aggiudicazione</w:t>
      </w:r>
    </w:p>
    <w:p w14:paraId="0FB8CD80" w14:textId="70523FF6" w:rsidR="00D7551D" w:rsidRPr="00555122" w:rsidRDefault="00D7551D" w:rsidP="00FD665E">
      <w:pPr>
        <w:jc w:val="both"/>
        <w:rPr>
          <w:lang w:eastAsia="it-IT"/>
        </w:rPr>
      </w:pPr>
      <w:r w:rsidRPr="00555122">
        <w:rPr>
          <w:lang w:eastAsia="it-IT"/>
        </w:rPr>
        <w:t xml:space="preserve">Al click su “Trasferisci PDA” si </w:t>
      </w:r>
      <w:r w:rsidR="003D1F8F" w:rsidRPr="00555122">
        <w:rPr>
          <w:lang w:eastAsia="it-IT"/>
        </w:rPr>
        <w:t>accede al</w:t>
      </w:r>
      <w:r w:rsidRPr="00555122">
        <w:rPr>
          <w:lang w:eastAsia="it-IT"/>
        </w:rPr>
        <w:t xml:space="preserve"> documento </w:t>
      </w:r>
      <w:r w:rsidR="003D1F8F" w:rsidRPr="00555122">
        <w:rPr>
          <w:lang w:eastAsia="it-IT"/>
        </w:rPr>
        <w:t xml:space="preserve">Trasferisci PDA </w:t>
      </w:r>
      <w:r w:rsidRPr="00555122">
        <w:rPr>
          <w:lang w:eastAsia="it-IT"/>
        </w:rPr>
        <w:t xml:space="preserve">in cui sarà necessario inserire il nuovo </w:t>
      </w:r>
      <w:r w:rsidRPr="0037320B">
        <w:rPr>
          <w:b/>
          <w:bCs/>
          <w:lang w:eastAsia="it-IT"/>
        </w:rPr>
        <w:t xml:space="preserve">Ente </w:t>
      </w:r>
      <w:r w:rsidRPr="0037320B">
        <w:rPr>
          <w:rFonts w:ascii="Tahoma" w:eastAsia="Tahoma" w:hAnsi="Tahoma" w:cs="Tahoma"/>
          <w:b/>
          <w:bCs/>
        </w:rPr>
        <w:t xml:space="preserve">Esecuzione </w:t>
      </w:r>
      <w:r w:rsidRPr="0037320B">
        <w:rPr>
          <w:lang w:eastAsia="it-IT"/>
        </w:rPr>
        <w:t>e</w:t>
      </w:r>
      <w:r w:rsidRPr="0037320B">
        <w:rPr>
          <w:b/>
          <w:bCs/>
          <w:lang w:eastAsia="it-IT"/>
        </w:rPr>
        <w:t xml:space="preserve"> RUP </w:t>
      </w:r>
      <w:r w:rsidRPr="0037320B">
        <w:rPr>
          <w:rFonts w:ascii="Tahoma" w:eastAsia="Tahoma" w:hAnsi="Tahoma" w:cs="Tahoma"/>
          <w:b/>
          <w:bCs/>
        </w:rPr>
        <w:t>Esecuzione</w:t>
      </w:r>
      <w:r w:rsidRPr="00555122">
        <w:rPr>
          <w:rFonts w:ascii="Tahoma" w:eastAsia="Tahoma" w:hAnsi="Tahoma" w:cs="Tahoma"/>
        </w:rPr>
        <w:t xml:space="preserve"> </w:t>
      </w:r>
      <w:r w:rsidRPr="00555122">
        <w:rPr>
          <w:lang w:eastAsia="it-IT"/>
        </w:rPr>
        <w:t>ed eventuali allegati e note. Il documento sarà poi visibile tra i documenti della procedura</w:t>
      </w:r>
    </w:p>
    <w:p w14:paraId="69264B75" w14:textId="46F90545" w:rsidR="007C1083" w:rsidRPr="00555122" w:rsidRDefault="007C1083" w:rsidP="00FD665E">
      <w:pPr>
        <w:jc w:val="both"/>
      </w:pPr>
      <w:r w:rsidRPr="00555122">
        <w:rPr>
          <w:noProof/>
        </w:rPr>
        <w:drawing>
          <wp:inline distT="0" distB="0" distL="0" distR="0" wp14:anchorId="1E2FCE24" wp14:editId="5A4C0DAB">
            <wp:extent cx="6116320" cy="2360930"/>
            <wp:effectExtent l="19050" t="19050" r="17780" b="20320"/>
            <wp:docPr id="449046900" name="Immagine 1" descr="Immagine che contiene testo, schermata, softwa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46900" name="Immagine 1" descr="Immagine che contiene testo, schermata, software, design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609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6DA266" w14:textId="6AC26991" w:rsidR="00705325" w:rsidRPr="00F54F69" w:rsidRDefault="00705325" w:rsidP="00FD665E">
      <w:pPr>
        <w:pStyle w:val="Didascalia"/>
        <w:jc w:val="center"/>
      </w:pPr>
      <w:bookmarkStart w:id="8" w:name="_Toc181958514"/>
      <w:bookmarkStart w:id="9" w:name="_Toc181958555"/>
      <w:bookmarkStart w:id="10" w:name="_Toc181958814"/>
      <w:bookmarkStart w:id="11" w:name="_Toc181959306"/>
      <w:r w:rsidRPr="00F54F69"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Pr="00F54F69">
        <w:t>6</w:t>
      </w:r>
      <w:r>
        <w:fldChar w:fldCharType="end"/>
      </w:r>
      <w:r w:rsidRPr="00F54F69">
        <w:t>: Trasferimento a RUP Esecuzione in PDA</w:t>
      </w:r>
      <w:bookmarkEnd w:id="8"/>
      <w:bookmarkEnd w:id="9"/>
      <w:bookmarkEnd w:id="10"/>
      <w:bookmarkEnd w:id="11"/>
    </w:p>
    <w:p w14:paraId="08FBE479" w14:textId="1956FD85" w:rsidR="00705325" w:rsidRPr="00555122" w:rsidRDefault="00705325" w:rsidP="00FD665E">
      <w:pPr>
        <w:jc w:val="both"/>
        <w:rPr>
          <w:lang w:eastAsia="it-IT"/>
        </w:rPr>
      </w:pPr>
      <w:r w:rsidRPr="00555122">
        <w:rPr>
          <w:lang w:eastAsia="it-IT"/>
        </w:rPr>
        <w:lastRenderedPageBreak/>
        <w:t>Come per la fase di affidamento al click su “Conferma” v</w:t>
      </w:r>
      <w:r w:rsidR="00D32ED0" w:rsidRPr="00555122">
        <w:rPr>
          <w:lang w:eastAsia="it-IT"/>
        </w:rPr>
        <w:t>iene</w:t>
      </w:r>
      <w:r w:rsidRPr="00555122">
        <w:rPr>
          <w:lang w:eastAsia="it-IT"/>
        </w:rPr>
        <w:t xml:space="preserve"> inviata un’e-mail al nuovo RUP Esecuzione per comunicargli di procedere con la presa in carico a partire dalla procedura di aggiudicazione </w:t>
      </w:r>
      <w:proofErr w:type="gramStart"/>
      <w:r w:rsidRPr="00555122">
        <w:rPr>
          <w:lang w:eastAsia="it-IT"/>
        </w:rPr>
        <w:t>ed</w:t>
      </w:r>
      <w:proofErr w:type="gramEnd"/>
      <w:r w:rsidRPr="00555122">
        <w:rPr>
          <w:lang w:eastAsia="it-IT"/>
        </w:rPr>
        <w:t>, a seguito dell’effettiva presa in carico, il RUP precedente v</w:t>
      </w:r>
      <w:r w:rsidR="00D32ED0" w:rsidRPr="00555122">
        <w:rPr>
          <w:lang w:eastAsia="it-IT"/>
        </w:rPr>
        <w:t>iene</w:t>
      </w:r>
      <w:r w:rsidRPr="00555122">
        <w:rPr>
          <w:lang w:eastAsia="it-IT"/>
        </w:rPr>
        <w:t xml:space="preserve"> aggiunto nei riferimenti della procedura.</w:t>
      </w:r>
    </w:p>
    <w:p w14:paraId="42789906" w14:textId="77777777" w:rsidR="00705325" w:rsidRPr="00555122" w:rsidRDefault="00705325" w:rsidP="00FD665E">
      <w:pPr>
        <w:jc w:val="both"/>
        <w:rPr>
          <w:lang w:eastAsia="it-IT"/>
        </w:rPr>
      </w:pPr>
      <w:r w:rsidRPr="00555122">
        <w:rPr>
          <w:lang w:eastAsia="it-IT"/>
        </w:rPr>
        <w:t>Effettuando il trasferimento, il vecchio RUP non avrà più a disposizione tutti i comandi attivi, ma saranno disattivati:</w:t>
      </w:r>
    </w:p>
    <w:p w14:paraId="279360D2" w14:textId="3752A22B" w:rsidR="00705325" w:rsidRDefault="00705325" w:rsidP="00FD665E">
      <w:pPr>
        <w:pStyle w:val="Paragrafoelenco"/>
        <w:numPr>
          <w:ilvl w:val="0"/>
          <w:numId w:val="45"/>
        </w:numPr>
        <w:spacing w:after="120" w:line="264" w:lineRule="auto"/>
        <w:ind w:left="360"/>
        <w:jc w:val="both"/>
        <w:rPr>
          <w:lang w:eastAsia="it-IT"/>
        </w:rPr>
      </w:pPr>
      <w:r w:rsidRPr="00555122">
        <w:rPr>
          <w:lang w:eastAsia="it-IT"/>
        </w:rPr>
        <w:t>Tutti i comandi nella sezione “Valutazione amministrativa” eccetto: Estrazione ausiliarie, verifica offerte multiple e scarica allegati.</w:t>
      </w:r>
    </w:p>
    <w:p w14:paraId="07B3816A" w14:textId="056666AC" w:rsidR="00F45998" w:rsidRDefault="00F45998" w:rsidP="00FD665E">
      <w:pPr>
        <w:pStyle w:val="Paragrafoelenco"/>
        <w:spacing w:after="120" w:line="264" w:lineRule="auto"/>
        <w:ind w:left="360"/>
        <w:jc w:val="both"/>
        <w:rPr>
          <w:lang w:eastAsia="it-IT"/>
        </w:rPr>
      </w:pPr>
      <w:r w:rsidRPr="00555122">
        <w:rPr>
          <w:noProof/>
        </w:rPr>
        <w:drawing>
          <wp:inline distT="0" distB="0" distL="0" distR="0" wp14:anchorId="447D966C" wp14:editId="21008115">
            <wp:extent cx="5873750" cy="1266825"/>
            <wp:effectExtent l="19050" t="19050" r="12700" b="28575"/>
            <wp:docPr id="1474169152" name="Immagine 1" descr="Immagine che contiene testo, Carattere, numer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69152" name="Immagine 1" descr="Immagine che contiene testo, Carattere, numero, linea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266825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44151D" w14:textId="3E1C28B7" w:rsidR="00F45998" w:rsidRPr="00555122" w:rsidRDefault="00F45998" w:rsidP="00FD665E">
      <w:pPr>
        <w:pStyle w:val="Didascalia"/>
        <w:jc w:val="center"/>
        <w:rPr>
          <w:color w:val="auto"/>
          <w:lang w:eastAsia="it-IT"/>
        </w:rPr>
      </w:pPr>
      <w:bookmarkStart w:id="12" w:name="_Toc181958515"/>
      <w:bookmarkStart w:id="13" w:name="_Toc181958556"/>
      <w:bookmarkStart w:id="14" w:name="_Toc181958815"/>
      <w:bookmarkStart w:id="15" w:name="_Toc181959307"/>
      <w:r w:rsidRPr="00F54F69"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Pr="00F54F69">
        <w:t>7</w:t>
      </w:r>
      <w:r>
        <w:fldChar w:fldCharType="end"/>
      </w:r>
      <w:r w:rsidRPr="00F54F69">
        <w:t>: Comandi disabilitati in Valutazione Amministrativa</w:t>
      </w:r>
      <w:bookmarkEnd w:id="12"/>
      <w:bookmarkEnd w:id="13"/>
      <w:bookmarkEnd w:id="14"/>
      <w:bookmarkEnd w:id="15"/>
    </w:p>
    <w:p w14:paraId="27D6D9AD" w14:textId="7B5E7012" w:rsidR="0022462A" w:rsidRDefault="0022462A" w:rsidP="00FD665E">
      <w:pPr>
        <w:pStyle w:val="Paragrafoelenco"/>
        <w:numPr>
          <w:ilvl w:val="0"/>
          <w:numId w:val="45"/>
        </w:numPr>
        <w:spacing w:after="120" w:line="264" w:lineRule="auto"/>
        <w:ind w:left="360"/>
        <w:jc w:val="both"/>
        <w:rPr>
          <w:lang w:eastAsia="it-IT"/>
        </w:rPr>
      </w:pPr>
      <w:r w:rsidRPr="00555122">
        <w:rPr>
          <w:lang w:eastAsia="it-IT"/>
        </w:rPr>
        <w:t>Tutti i comandi nella sezione “Valutazione tecnica” eccetto: Visualizza giudizi per criterio, Tabella riparametrazione punteggi, Scarica allegati.</w:t>
      </w:r>
    </w:p>
    <w:p w14:paraId="339C3F59" w14:textId="414E4FBD" w:rsidR="00FD665E" w:rsidRPr="00555122" w:rsidRDefault="00FD665E" w:rsidP="00FD665E">
      <w:pPr>
        <w:pStyle w:val="Paragrafoelenco"/>
        <w:spacing w:after="120" w:line="264" w:lineRule="auto"/>
        <w:ind w:left="360"/>
        <w:jc w:val="both"/>
        <w:rPr>
          <w:lang w:eastAsia="it-IT"/>
        </w:rPr>
      </w:pPr>
      <w:r w:rsidRPr="00555122">
        <w:rPr>
          <w:noProof/>
        </w:rPr>
        <w:drawing>
          <wp:inline distT="0" distB="0" distL="0" distR="0" wp14:anchorId="7455CA84" wp14:editId="1A472763">
            <wp:extent cx="5918200" cy="1422750"/>
            <wp:effectExtent l="19050" t="19050" r="25400" b="25400"/>
            <wp:docPr id="1950902197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902197" name="Immagine 1" descr="Immagine che contiene testo, schermata, Carattere, linea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422750"/>
                    </a:xfrm>
                    <a:prstGeom prst="rect">
                      <a:avLst/>
                    </a:prstGeom>
                    <a:ln w="952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872D9" w14:textId="77777777" w:rsidR="000633D5" w:rsidRPr="00C0660B" w:rsidRDefault="000633D5" w:rsidP="00FD665E">
      <w:pPr>
        <w:pStyle w:val="Didascalia"/>
        <w:jc w:val="center"/>
      </w:pPr>
      <w:bookmarkStart w:id="16" w:name="_Toc181958516"/>
      <w:bookmarkStart w:id="17" w:name="_Toc181958557"/>
      <w:bookmarkStart w:id="18" w:name="_Toc181958816"/>
      <w:bookmarkStart w:id="19" w:name="_Toc181959308"/>
      <w:r w:rsidRPr="00C0660B"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Pr="00C0660B">
        <w:t>8</w:t>
      </w:r>
      <w:r>
        <w:fldChar w:fldCharType="end"/>
      </w:r>
      <w:r w:rsidRPr="00C0660B">
        <w:t>:Comandi disabilitati in VALUTAZIONE TECNICA</w:t>
      </w:r>
      <w:bookmarkEnd w:id="16"/>
      <w:bookmarkEnd w:id="17"/>
      <w:bookmarkEnd w:id="18"/>
      <w:bookmarkEnd w:id="19"/>
    </w:p>
    <w:p w14:paraId="5CFAF028" w14:textId="59DD5F3C" w:rsidR="000633D5" w:rsidRDefault="000633D5" w:rsidP="00FD665E">
      <w:pPr>
        <w:pStyle w:val="Paragrafoelenco"/>
        <w:numPr>
          <w:ilvl w:val="0"/>
          <w:numId w:val="45"/>
        </w:numPr>
        <w:spacing w:after="120" w:line="264" w:lineRule="auto"/>
        <w:ind w:left="360"/>
        <w:jc w:val="both"/>
        <w:rPr>
          <w:lang w:eastAsia="it-IT"/>
        </w:rPr>
      </w:pPr>
      <w:r w:rsidRPr="00555122">
        <w:rPr>
          <w:lang w:eastAsia="it-IT"/>
        </w:rPr>
        <w:t>Tutti i comandi nella sezione “Riepilogo finale” eccetto: riepilogo punteggi, esporta riepilogo, lista offerte e scarica allegati.</w:t>
      </w:r>
      <w:r w:rsidR="00D51FDF" w:rsidRPr="00555122">
        <w:rPr>
          <w:noProof/>
          <w:lang w:eastAsia="it-IT"/>
        </w:rPr>
        <w:t xml:space="preserve"> </w:t>
      </w:r>
    </w:p>
    <w:p w14:paraId="10AE7CD8" w14:textId="43731468" w:rsidR="00FD665E" w:rsidRPr="00555122" w:rsidRDefault="00FD665E" w:rsidP="00FD665E">
      <w:pPr>
        <w:pStyle w:val="Paragrafoelenco"/>
        <w:spacing w:after="120" w:line="264" w:lineRule="auto"/>
        <w:ind w:left="360"/>
        <w:jc w:val="both"/>
        <w:rPr>
          <w:lang w:eastAsia="it-IT"/>
        </w:rPr>
      </w:pPr>
      <w:r w:rsidRPr="00555122">
        <w:rPr>
          <w:noProof/>
          <w:lang w:eastAsia="it-IT"/>
        </w:rPr>
        <w:drawing>
          <wp:inline distT="0" distB="0" distL="0" distR="0" wp14:anchorId="30E2AA2E" wp14:editId="02A77CBC">
            <wp:extent cx="6019800" cy="977265"/>
            <wp:effectExtent l="19050" t="19050" r="19050" b="13335"/>
            <wp:docPr id="2108440147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40147" name="Immagine 1" descr="Immagine che contiene testo, schermata, Carattere, linea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7726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0D732E" w14:textId="77777777" w:rsidR="00413547" w:rsidRPr="00C0660B" w:rsidRDefault="00413547" w:rsidP="00FD665E">
      <w:pPr>
        <w:pStyle w:val="Didascalia"/>
        <w:jc w:val="center"/>
      </w:pPr>
      <w:bookmarkStart w:id="20" w:name="_Toc181958517"/>
      <w:bookmarkStart w:id="21" w:name="_Toc181958558"/>
      <w:bookmarkStart w:id="22" w:name="_Toc181958817"/>
      <w:bookmarkStart w:id="23" w:name="_Toc181959309"/>
      <w:r w:rsidRPr="00C0660B"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Pr="00C0660B">
        <w:t>9</w:t>
      </w:r>
      <w:r>
        <w:fldChar w:fldCharType="end"/>
      </w:r>
      <w:r w:rsidRPr="00C0660B">
        <w:t>:Comandi disabilitati in Riepilogo Finale</w:t>
      </w:r>
      <w:bookmarkEnd w:id="20"/>
      <w:bookmarkEnd w:id="21"/>
      <w:bookmarkEnd w:id="22"/>
      <w:bookmarkEnd w:id="23"/>
    </w:p>
    <w:p w14:paraId="1C086FC0" w14:textId="77777777" w:rsidR="00413547" w:rsidRPr="00555122" w:rsidRDefault="00413547" w:rsidP="00FD665E">
      <w:pPr>
        <w:pStyle w:val="Paragrafoelenco"/>
        <w:numPr>
          <w:ilvl w:val="0"/>
          <w:numId w:val="45"/>
        </w:numPr>
        <w:spacing w:after="120" w:line="264" w:lineRule="auto"/>
        <w:ind w:left="360"/>
        <w:jc w:val="both"/>
        <w:rPr>
          <w:lang w:eastAsia="it-IT"/>
        </w:rPr>
      </w:pPr>
      <w:r w:rsidRPr="00555122">
        <w:rPr>
          <w:lang w:eastAsia="it-IT"/>
        </w:rPr>
        <w:t>I comandi nella sezione “Documenti”</w:t>
      </w:r>
    </w:p>
    <w:p w14:paraId="25F9E6DB" w14:textId="6E68D97D" w:rsidR="001D1BFE" w:rsidRPr="007E2734" w:rsidRDefault="00F671E6" w:rsidP="00FD665E">
      <w:pPr>
        <w:pStyle w:val="Didascalia"/>
        <w:jc w:val="center"/>
      </w:pPr>
      <w:r w:rsidRPr="007E2734">
        <w:rPr>
          <w:noProof/>
        </w:rPr>
        <w:lastRenderedPageBreak/>
        <w:drawing>
          <wp:inline distT="0" distB="0" distL="0" distR="0" wp14:anchorId="46F9B7A2" wp14:editId="54589E21">
            <wp:extent cx="5937885" cy="1342390"/>
            <wp:effectExtent l="19050" t="19050" r="24765" b="10160"/>
            <wp:docPr id="1229350664" name="Immagine 1" descr="Immagine che contiene testo, numero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50664" name="Immagine 1" descr="Immagine che contiene testo, numero, Carattere, linea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342390"/>
                    </a:xfrm>
                    <a:prstGeom prst="rect">
                      <a:avLst/>
                    </a:prstGeom>
                    <a:ln w="63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D1BFE" w:rsidRPr="007E2734">
        <w:t>Figura 10:</w:t>
      </w:r>
      <w:r w:rsidR="00FD665E">
        <w:t xml:space="preserve"> </w:t>
      </w:r>
      <w:r w:rsidR="001D1BFE" w:rsidRPr="007E2734">
        <w:t>Comandi disabilitati in Documenti</w:t>
      </w:r>
    </w:p>
    <w:p w14:paraId="13D1CF4F" w14:textId="7D19898C" w:rsidR="0074414C" w:rsidRPr="00555122" w:rsidRDefault="0074414C" w:rsidP="00FD665E">
      <w:pPr>
        <w:pStyle w:val="Paragrafoelenco"/>
        <w:numPr>
          <w:ilvl w:val="0"/>
          <w:numId w:val="45"/>
        </w:numPr>
        <w:spacing w:after="120" w:line="264" w:lineRule="auto"/>
        <w:jc w:val="both"/>
        <w:rPr>
          <w:lang w:eastAsia="it-IT"/>
        </w:rPr>
      </w:pPr>
      <w:r w:rsidRPr="00555122">
        <w:rPr>
          <w:lang w:eastAsia="it-IT"/>
        </w:rPr>
        <w:t>Il menu a tendina “Seduta” e le funzionalità della “Gestione PCP”</w:t>
      </w:r>
    </w:p>
    <w:p w14:paraId="77CDDE26" w14:textId="79E9C6E8" w:rsidR="004A6608" w:rsidRPr="00555122" w:rsidRDefault="00023964" w:rsidP="00FD665E">
      <w:pPr>
        <w:spacing w:after="120" w:line="264" w:lineRule="auto"/>
        <w:ind w:left="360"/>
        <w:jc w:val="both"/>
        <w:rPr>
          <w:lang w:eastAsia="it-IT"/>
        </w:rPr>
      </w:pPr>
      <w:r w:rsidRPr="00555122">
        <w:rPr>
          <w:noProof/>
          <w:lang w:eastAsia="it-IT"/>
        </w:rPr>
        <w:drawing>
          <wp:inline distT="0" distB="0" distL="0" distR="0" wp14:anchorId="1880987C" wp14:editId="231C154E">
            <wp:extent cx="5890118" cy="2619733"/>
            <wp:effectExtent l="19050" t="19050" r="15875" b="28575"/>
            <wp:docPr id="1617115362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15362" name="Immagine 1" descr="Immagine che contiene testo, schermata, Carattere, numer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4602" cy="26261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06A1D5" w14:textId="2EC5C3C6" w:rsidR="001D1BFE" w:rsidRPr="007E2734" w:rsidRDefault="001D1BFE" w:rsidP="00FD665E">
      <w:pPr>
        <w:pStyle w:val="Didascalia"/>
        <w:jc w:val="center"/>
      </w:pPr>
      <w:r w:rsidRPr="007E2734">
        <w:t>Figura 11:</w:t>
      </w:r>
      <w:r w:rsidR="00A53E97" w:rsidRPr="007E2734">
        <w:t xml:space="preserve"> </w:t>
      </w:r>
      <w:r w:rsidRPr="007E2734">
        <w:t xml:space="preserve">Comandi disabilitati Seduta e </w:t>
      </w:r>
      <w:r w:rsidR="009038AD" w:rsidRPr="007E2734">
        <w:t>G</w:t>
      </w:r>
      <w:r w:rsidRPr="007E2734">
        <w:t>estione PCP</w:t>
      </w:r>
    </w:p>
    <w:p w14:paraId="12AA9F69" w14:textId="77777777" w:rsidR="0037320B" w:rsidRDefault="0037320B" w:rsidP="0037320B">
      <w:pPr>
        <w:ind w:left="142"/>
        <w:jc w:val="both"/>
        <w:rPr>
          <w:szCs w:val="20"/>
        </w:rPr>
      </w:pPr>
      <w:r>
        <w:t>Il precedente RUP potrà quindi continuare ad accedere alle comunicazioni, esportare la cronologia ed eventualmente scaricare allegati e visualizzare esiti e pubblicazioni dall’apposita lista.</w:t>
      </w:r>
      <w:r>
        <w:rPr>
          <w:szCs w:val="20"/>
        </w:rPr>
        <w:t xml:space="preserve"> </w:t>
      </w:r>
    </w:p>
    <w:p w14:paraId="36B2480D" w14:textId="77777777" w:rsidR="0037320B" w:rsidRDefault="0037320B" w:rsidP="0037320B">
      <w:pPr>
        <w:ind w:left="142"/>
        <w:jc w:val="both"/>
        <w:rPr>
          <w:highlight w:val="yellow"/>
        </w:rPr>
      </w:pPr>
      <w:r>
        <w:t>Al click su “Conferma” del Trasferisci PDA viene inviata un’e-mail al nuovo RUP Esecuzione che accedendo al documento di Procedura di aggiudicazione (PDA), nella pagina dell’elenco delle PDA (Valutazione Gare), ha a disposizione un pulsante nella toolbar denominato “</w:t>
      </w:r>
      <w:r>
        <w:rPr>
          <w:b/>
        </w:rPr>
        <w:t>Prendi in Carico</w:t>
      </w:r>
      <w:r>
        <w:t>” il quale - anche in modo massivo per più procedure - permette la presa in carico effettiva della competenza dell’appalto richiamando il servizio di ANAC /presa-carico.</w:t>
      </w:r>
    </w:p>
    <w:p w14:paraId="7082EA72" w14:textId="77777777" w:rsidR="0037320B" w:rsidRDefault="0037320B" w:rsidP="0037320B">
      <w:pPr>
        <w:ind w:left="142"/>
        <w:jc w:val="both"/>
      </w:pPr>
      <w:r>
        <w:rPr>
          <w:b/>
        </w:rPr>
        <w:t>NOTA BENE</w:t>
      </w:r>
      <w:r>
        <w:t>: verrà estesa la visibilità della cartella “Aggiudicazioni in attesa di contratto” al RUP Esecuzione solo dopo che è stato eseguito un “Trasferisci PDA” e la presa in carico esplicita da parte del nuovo RUP Esecuzione.</w:t>
      </w:r>
    </w:p>
    <w:p w14:paraId="6968FB71" w14:textId="77777777" w:rsidR="0037320B" w:rsidRDefault="0037320B" w:rsidP="0037320B">
      <w:pPr>
        <w:ind w:left="142"/>
        <w:jc w:val="both"/>
      </w:pPr>
      <w:r>
        <w:rPr>
          <w:b/>
        </w:rPr>
        <w:t xml:space="preserve">NOTA BENE: </w:t>
      </w:r>
      <w:r>
        <w:t>Il RUP Esecuzione, così come l’Ente Esecuzione, sono selezionabili senza vincoli rispetto al RUP Proponente e all’Ente Proponente precedentemente inseriti.</w:t>
      </w:r>
    </w:p>
    <w:p w14:paraId="730ACD82" w14:textId="72E2796C" w:rsidR="0074414C" w:rsidRPr="00555122" w:rsidRDefault="00163A5B" w:rsidP="00C924CD">
      <w:pPr>
        <w:pStyle w:val="Titolo1"/>
      </w:pPr>
      <w:bookmarkStart w:id="24" w:name="_Toc184204792"/>
      <w:r w:rsidRPr="00555122">
        <w:lastRenderedPageBreak/>
        <w:t>Tra</w:t>
      </w:r>
      <w:r w:rsidR="00007E31" w:rsidRPr="00555122">
        <w:t>s</w:t>
      </w:r>
      <w:r w:rsidRPr="00555122">
        <w:t>ferimento Contratto</w:t>
      </w:r>
      <w:bookmarkEnd w:id="24"/>
    </w:p>
    <w:p w14:paraId="24F6DFAF" w14:textId="77777777" w:rsidR="0037320B" w:rsidRDefault="0037320B" w:rsidP="0037320B">
      <w:pPr>
        <w:jc w:val="both"/>
      </w:pPr>
      <w:r>
        <w:t xml:space="preserve">Nel contratto è possibile effettuare il trasferimento del documento in capo al nuovo </w:t>
      </w:r>
      <w:proofErr w:type="spellStart"/>
      <w:r>
        <w:t>Rup</w:t>
      </w:r>
      <w:proofErr w:type="spellEnd"/>
      <w:r>
        <w:t xml:space="preserve"> Esecuzione per consentirgli una presa in carico mediante esplicito comando. Per abilitare il pulsante </w:t>
      </w:r>
      <w:r w:rsidRPr="00E50B7D">
        <w:rPr>
          <w:b/>
          <w:bCs/>
        </w:rPr>
        <w:t>“Trasferisci Contratto”</w:t>
      </w:r>
      <w:r>
        <w:t xml:space="preserve"> situato nel menù in alto, è necessario selezionare un nuovo Ente Esecuzione o un nuovo RUP Esecuzione </w:t>
      </w:r>
      <w:r w:rsidRPr="00E50B7D">
        <w:rPr>
          <w:b/>
          <w:bCs/>
        </w:rPr>
        <w:t>attraverso i campi abilitati</w:t>
      </w:r>
      <w:r>
        <w:t>.</w:t>
      </w:r>
    </w:p>
    <w:p w14:paraId="0F98DB6F" w14:textId="7D970063" w:rsidR="003C474A" w:rsidRPr="00555122" w:rsidRDefault="003C474A" w:rsidP="00555122">
      <w:pPr>
        <w:jc w:val="both"/>
        <w:rPr>
          <w:lang w:eastAsia="it-IT"/>
        </w:rPr>
      </w:pPr>
      <w:r w:rsidRPr="00555122">
        <w:rPr>
          <w:lang w:eastAsia="it-IT"/>
        </w:rPr>
        <w:t xml:space="preserve">. </w:t>
      </w:r>
    </w:p>
    <w:p w14:paraId="1C5C7A2B" w14:textId="7D24C8FC" w:rsidR="00767AC3" w:rsidRPr="00555122" w:rsidRDefault="00DE42C4" w:rsidP="00555122">
      <w:pPr>
        <w:keepNext/>
        <w:jc w:val="both"/>
      </w:pPr>
      <w:r w:rsidRPr="00DE42C4">
        <w:rPr>
          <w:noProof/>
        </w:rPr>
        <w:drawing>
          <wp:inline distT="0" distB="0" distL="0" distR="0" wp14:anchorId="5047B631" wp14:editId="222AF380">
            <wp:extent cx="6116320" cy="2868295"/>
            <wp:effectExtent l="19050" t="19050" r="17780" b="27305"/>
            <wp:docPr id="976038682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38682" name="Immagine 1" descr="Immagine che contiene testo, schermata, software, numero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682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46D933" w14:textId="00E4D289" w:rsidR="002B51F9" w:rsidRPr="00D565A3" w:rsidRDefault="002B51F9" w:rsidP="00965DE4">
      <w:pPr>
        <w:pStyle w:val="Didascalia"/>
        <w:jc w:val="center"/>
      </w:pPr>
      <w:bookmarkStart w:id="25" w:name="_Toc181958518"/>
      <w:bookmarkStart w:id="26" w:name="_Toc181958559"/>
      <w:bookmarkStart w:id="27" w:name="_Toc181958818"/>
      <w:bookmarkStart w:id="28" w:name="_Toc181959310"/>
      <w:r w:rsidRPr="00D565A3">
        <w:t xml:space="preserve">Figura </w:t>
      </w:r>
      <w:r w:rsidR="00A474F6">
        <w:t>12</w:t>
      </w:r>
      <w:r w:rsidRPr="00D565A3">
        <w:t>: Nuova f</w:t>
      </w:r>
      <w:bookmarkEnd w:id="25"/>
      <w:bookmarkEnd w:id="26"/>
      <w:r w:rsidRPr="00D565A3">
        <w:t>unzionalità trasferisci contratto</w:t>
      </w:r>
      <w:bookmarkEnd w:id="27"/>
      <w:bookmarkEnd w:id="28"/>
    </w:p>
    <w:p w14:paraId="7ED72787" w14:textId="77777777" w:rsidR="00DE42C4" w:rsidRDefault="00DE42C4" w:rsidP="00DE42C4">
      <w:r>
        <w:t xml:space="preserve">Il sistema riconoscerà quindi il cambio di Ente o RUP, e chiederà di confermare il trasferimento attraverso un </w:t>
      </w:r>
      <w:r w:rsidRPr="00E50B7D">
        <w:rPr>
          <w:b/>
          <w:bCs/>
        </w:rPr>
        <w:t>messaggio di avviso</w:t>
      </w:r>
      <w:r>
        <w:t>. Contestualmente il pulsante “</w:t>
      </w:r>
      <w:r w:rsidRPr="00E50B7D">
        <w:rPr>
          <w:b/>
          <w:bCs/>
        </w:rPr>
        <w:t>Trasferisci Contratto</w:t>
      </w:r>
      <w:r>
        <w:t xml:space="preserve">” risulterà </w:t>
      </w:r>
      <w:r w:rsidRPr="00E50B7D">
        <w:rPr>
          <w:b/>
          <w:bCs/>
        </w:rPr>
        <w:t>abilitato.</w:t>
      </w:r>
    </w:p>
    <w:p w14:paraId="11077115" w14:textId="6EB5E334" w:rsidR="00DE42C4" w:rsidRPr="00555122" w:rsidRDefault="00DE42C4" w:rsidP="00555122">
      <w:pPr>
        <w:jc w:val="both"/>
        <w:rPr>
          <w:lang w:eastAsia="it-IT"/>
        </w:rPr>
      </w:pPr>
      <w:r w:rsidRPr="00DE42C4">
        <w:rPr>
          <w:noProof/>
          <w:lang w:eastAsia="it-IT"/>
        </w:rPr>
        <w:drawing>
          <wp:inline distT="0" distB="0" distL="0" distR="0" wp14:anchorId="52DA447D" wp14:editId="12949A94">
            <wp:extent cx="6116320" cy="2597150"/>
            <wp:effectExtent l="19050" t="19050" r="17780" b="12700"/>
            <wp:docPr id="326866441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66441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971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E1D38F" w14:textId="136B2586" w:rsidR="00DE42C4" w:rsidRPr="00D565A3" w:rsidRDefault="00DE42C4" w:rsidP="00DE42C4">
      <w:pPr>
        <w:pStyle w:val="Didascalia"/>
        <w:jc w:val="center"/>
      </w:pPr>
      <w:r w:rsidRPr="00D565A3">
        <w:lastRenderedPageBreak/>
        <w:t xml:space="preserve">Figura </w:t>
      </w:r>
      <w:r>
        <w:t>13</w:t>
      </w:r>
      <w:r w:rsidRPr="00D565A3">
        <w:t xml:space="preserve">: </w:t>
      </w:r>
      <w:r>
        <w:t>F</w:t>
      </w:r>
      <w:r w:rsidRPr="00D565A3">
        <w:t>unzionalità trasferisci contratto</w:t>
      </w:r>
    </w:p>
    <w:p w14:paraId="0B36F1AB" w14:textId="77777777" w:rsidR="00DE42C4" w:rsidRDefault="00DE42C4" w:rsidP="00555122">
      <w:pPr>
        <w:jc w:val="both"/>
        <w:rPr>
          <w:lang w:eastAsia="it-IT"/>
        </w:rPr>
      </w:pPr>
    </w:p>
    <w:p w14:paraId="59E7AAC2" w14:textId="77777777" w:rsidR="00DE42C4" w:rsidRDefault="00DE42C4" w:rsidP="00DE42C4">
      <w:r>
        <w:t xml:space="preserve">Cliccando sul pulsante Trasferisci Contratto, il sistema chiederà nuovamente conferma del trasferimento di contratto. </w:t>
      </w:r>
    </w:p>
    <w:p w14:paraId="2CAA3743" w14:textId="1D9435FB" w:rsidR="00D91EB7" w:rsidRDefault="00D91EB7" w:rsidP="00555122">
      <w:pPr>
        <w:jc w:val="both"/>
        <w:rPr>
          <w:noProof/>
        </w:rPr>
      </w:pPr>
      <w:r w:rsidRPr="00555122">
        <w:rPr>
          <w:lang w:eastAsia="it-IT"/>
        </w:rPr>
        <w:t>.</w:t>
      </w:r>
      <w:r w:rsidR="00DE42C4" w:rsidRPr="00DE42C4">
        <w:rPr>
          <w:noProof/>
        </w:rPr>
        <w:t xml:space="preserve"> </w:t>
      </w:r>
      <w:r w:rsidR="00DE42C4" w:rsidRPr="00DE42C4">
        <w:rPr>
          <w:noProof/>
        </w:rPr>
        <w:drawing>
          <wp:inline distT="0" distB="0" distL="0" distR="0" wp14:anchorId="17B0E171" wp14:editId="08C22526">
            <wp:extent cx="6116320" cy="1424940"/>
            <wp:effectExtent l="19050" t="19050" r="17780" b="22860"/>
            <wp:docPr id="1642994222" name="Immagine 1" descr="Immagine che contiene testo, schermat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94222" name="Immagine 1" descr="Immagine che contiene testo, schermata, software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249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A669A9" w14:textId="77777777" w:rsidR="00FB217F" w:rsidRDefault="00FB217F" w:rsidP="00FB217F">
      <w:pPr>
        <w:spacing w:after="200"/>
        <w:jc w:val="center"/>
        <w:rPr>
          <w:i/>
          <w:color w:val="1F497D"/>
          <w:sz w:val="18"/>
          <w:szCs w:val="18"/>
        </w:rPr>
      </w:pPr>
      <w:r>
        <w:rPr>
          <w:i/>
          <w:color w:val="1F497D"/>
          <w:sz w:val="18"/>
          <w:szCs w:val="18"/>
        </w:rPr>
        <w:t>Figura 14 – Conferma di trasferimento</w:t>
      </w:r>
    </w:p>
    <w:p w14:paraId="15115B36" w14:textId="77777777" w:rsidR="00FB217F" w:rsidRDefault="00FB217F" w:rsidP="00DE42C4"/>
    <w:p w14:paraId="7A95F012" w14:textId="0FBE5D63" w:rsidR="00DE42C4" w:rsidRDefault="00DE42C4" w:rsidP="00DE42C4">
      <w:r>
        <w:t xml:space="preserve">Selezionando </w:t>
      </w:r>
      <w:r w:rsidRPr="00055F06">
        <w:rPr>
          <w:b/>
          <w:bCs/>
        </w:rPr>
        <w:t>“OK”</w:t>
      </w:r>
      <w:r>
        <w:t>, il sistema tramite messaggio confermerà l’avvenuta operazione di richiesta.</w:t>
      </w:r>
    </w:p>
    <w:p w14:paraId="16D0457E" w14:textId="087C409B" w:rsidR="00FB217F" w:rsidRDefault="00FB217F" w:rsidP="00DE42C4">
      <w:r>
        <w:rPr>
          <w:noProof/>
        </w:rPr>
        <w:drawing>
          <wp:inline distT="0" distB="0" distL="0" distR="0" wp14:anchorId="21C72FE2" wp14:editId="6B4467D2">
            <wp:extent cx="6116320" cy="509905"/>
            <wp:effectExtent l="19050" t="19050" r="17780" b="23495"/>
            <wp:docPr id="109790102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01021" name="Immagine 10979010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099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C6821F" w14:textId="79F3C997" w:rsidR="00FB217F" w:rsidRDefault="00FB217F" w:rsidP="00FB217F">
      <w:pPr>
        <w:spacing w:after="200"/>
        <w:jc w:val="center"/>
        <w:rPr>
          <w:i/>
          <w:color w:val="1F497D"/>
          <w:sz w:val="18"/>
          <w:szCs w:val="18"/>
        </w:rPr>
      </w:pPr>
      <w:r>
        <w:rPr>
          <w:i/>
          <w:color w:val="1F497D"/>
          <w:sz w:val="18"/>
          <w:szCs w:val="18"/>
        </w:rPr>
        <w:t>Figura 15 – Conferma Trasferisci contratto eseguito correttamente</w:t>
      </w:r>
    </w:p>
    <w:p w14:paraId="702707B8" w14:textId="77777777" w:rsidR="00FB217F" w:rsidRDefault="00FB217F" w:rsidP="00FB217F">
      <w:pPr>
        <w:spacing w:after="200"/>
        <w:jc w:val="center"/>
        <w:rPr>
          <w:i/>
          <w:color w:val="1F497D"/>
          <w:sz w:val="18"/>
          <w:szCs w:val="18"/>
        </w:rPr>
      </w:pPr>
    </w:p>
    <w:p w14:paraId="711A713C" w14:textId="77777777" w:rsidR="00FB217F" w:rsidRDefault="00FB217F" w:rsidP="00FB217F">
      <w:r>
        <w:t>Il pulsante “Invia” resterà attivo e potrà essere utilizzato dal RUP uscente fino ad avvenuta presa in carico da parte del RUP subentrante.</w:t>
      </w:r>
    </w:p>
    <w:p w14:paraId="5B67D472" w14:textId="1083A76F" w:rsidR="00FB217F" w:rsidRDefault="00FB217F" w:rsidP="00DE42C4">
      <w:r w:rsidRPr="00FB217F">
        <w:rPr>
          <w:noProof/>
        </w:rPr>
        <w:drawing>
          <wp:inline distT="0" distB="0" distL="0" distR="0" wp14:anchorId="25BAFDF4" wp14:editId="18CF1F77">
            <wp:extent cx="6116320" cy="1950085"/>
            <wp:effectExtent l="19050" t="19050" r="17780" b="12065"/>
            <wp:docPr id="1744836831" name="Immagine 1" descr="Immagine che contiene schermata, testo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36831" name="Immagine 1" descr="Immagine che contiene schermata, testo, software, Icona del computer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500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A28C3" w14:textId="77777777" w:rsidR="00FB217F" w:rsidRDefault="00FB217F" w:rsidP="00FB217F">
      <w:pPr>
        <w:spacing w:after="200"/>
        <w:jc w:val="center"/>
        <w:rPr>
          <w:i/>
          <w:color w:val="1F497D"/>
          <w:sz w:val="18"/>
          <w:szCs w:val="18"/>
        </w:rPr>
      </w:pPr>
      <w:r>
        <w:rPr>
          <w:i/>
          <w:color w:val="1F497D"/>
          <w:sz w:val="18"/>
          <w:szCs w:val="18"/>
        </w:rPr>
        <w:t>Figura 16 – Pulsante Prendi in Carico</w:t>
      </w:r>
    </w:p>
    <w:p w14:paraId="3533FB1C" w14:textId="77777777" w:rsidR="00FB217F" w:rsidRDefault="00FB217F" w:rsidP="00FB217F">
      <w:pPr>
        <w:jc w:val="both"/>
      </w:pPr>
      <w:r>
        <w:t xml:space="preserve">Il RUP subentrante potrà quindi procedere a prendere in carico il trasferimento tramite apposito pulsante </w:t>
      </w:r>
      <w:r w:rsidRPr="00055F06">
        <w:rPr>
          <w:b/>
          <w:bCs/>
        </w:rPr>
        <w:t>“Prendi in Carico</w:t>
      </w:r>
      <w:r>
        <w:t>” presente nel folder contratto.</w:t>
      </w:r>
    </w:p>
    <w:p w14:paraId="26352249" w14:textId="77777777" w:rsidR="00FB217F" w:rsidRDefault="00FB217F" w:rsidP="00FB217F">
      <w:pPr>
        <w:jc w:val="both"/>
      </w:pPr>
      <w:r>
        <w:lastRenderedPageBreak/>
        <w:t xml:space="preserve">Per </w:t>
      </w:r>
      <w:r w:rsidRPr="24B7ABCD">
        <w:rPr>
          <w:b/>
          <w:bCs/>
        </w:rPr>
        <w:t>annullare una richiesta</w:t>
      </w:r>
      <w:r>
        <w:t xml:space="preserve"> di trasferimento di contratto, il RUP richiedente, all’interno della scheda di contratto, dovrà inserire nuovamente il nome del RUP richiedente, in modo che torni sotto la sua stessa gestione. Procedere quindi a effettuare la richiesta di trasferimento come descritto sopra.</w:t>
      </w:r>
    </w:p>
    <w:p w14:paraId="0689870C" w14:textId="77777777" w:rsidR="00FB217F" w:rsidRDefault="00FB217F" w:rsidP="00DE42C4"/>
    <w:p w14:paraId="77B7DF04" w14:textId="77777777" w:rsidR="00FB217F" w:rsidRDefault="00FB217F" w:rsidP="00DE42C4"/>
    <w:p w14:paraId="0C6B9951" w14:textId="36EA94D2" w:rsidR="009315AC" w:rsidRPr="00555122" w:rsidRDefault="00163A5B" w:rsidP="000948A7">
      <w:pPr>
        <w:pStyle w:val="Titolo1"/>
        <w:numPr>
          <w:ilvl w:val="0"/>
          <w:numId w:val="0"/>
        </w:numPr>
        <w:ind w:left="431"/>
        <w:jc w:val="both"/>
        <w:rPr>
          <w:color w:val="auto"/>
        </w:rPr>
      </w:pPr>
      <w:bookmarkStart w:id="29" w:name="_Toc184204793"/>
      <w:r w:rsidRPr="00555122">
        <w:rPr>
          <w:color w:val="auto"/>
        </w:rPr>
        <w:t>6</w:t>
      </w:r>
      <w:bookmarkStart w:id="30" w:name="_Toc841962182"/>
      <w:r w:rsidR="00DC7194">
        <w:rPr>
          <w:color w:val="auto"/>
        </w:rPr>
        <w:tab/>
      </w:r>
      <w:r w:rsidR="00335914" w:rsidRPr="00555122">
        <w:rPr>
          <w:color w:val="auto"/>
        </w:rPr>
        <w:t>Trasferimento affidamento</w:t>
      </w:r>
      <w:r w:rsidR="009315AC" w:rsidRPr="00555122">
        <w:rPr>
          <w:color w:val="auto"/>
        </w:rPr>
        <w:t xml:space="preserve"> in fase di esecuzione</w:t>
      </w:r>
      <w:bookmarkEnd w:id="29"/>
      <w:bookmarkEnd w:id="30"/>
    </w:p>
    <w:p w14:paraId="16E57798" w14:textId="13FAB4D8" w:rsidR="009315AC" w:rsidRPr="00555122" w:rsidRDefault="00335914" w:rsidP="00555122">
      <w:pPr>
        <w:jc w:val="both"/>
        <w:rPr>
          <w:lang w:eastAsia="it-IT"/>
        </w:rPr>
      </w:pPr>
      <w:r w:rsidRPr="004712CA">
        <w:rPr>
          <w:lang w:eastAsia="it-IT"/>
        </w:rPr>
        <w:t>La funzione di trasferimento dell’affidamento a un</w:t>
      </w:r>
      <w:r w:rsidR="001A0FB9" w:rsidRPr="004712CA">
        <w:rPr>
          <w:lang w:eastAsia="it-IT"/>
        </w:rPr>
        <w:t xml:space="preserve"> nuovo</w:t>
      </w:r>
      <w:r w:rsidRPr="004712CA">
        <w:rPr>
          <w:lang w:eastAsia="it-IT"/>
        </w:rPr>
        <w:t xml:space="preserve"> RUP </w:t>
      </w:r>
      <w:r w:rsidR="009315AC" w:rsidRPr="004712CA">
        <w:rPr>
          <w:lang w:eastAsia="it-IT"/>
        </w:rPr>
        <w:t xml:space="preserve">durate la fase di esecuzione è </w:t>
      </w:r>
      <w:r w:rsidR="0066704A" w:rsidRPr="004712CA">
        <w:rPr>
          <w:lang w:eastAsia="it-IT"/>
        </w:rPr>
        <w:t xml:space="preserve">disponibile nel modulo di Esecuzione al cui manuale si rimanda per la specifica </w:t>
      </w:r>
      <w:r w:rsidR="001D6CA6" w:rsidRPr="004712CA">
        <w:rPr>
          <w:lang w:eastAsia="it-IT"/>
        </w:rPr>
        <w:t xml:space="preserve">spiegazione </w:t>
      </w:r>
      <w:r w:rsidR="0066704A" w:rsidRPr="004712CA">
        <w:rPr>
          <w:lang w:eastAsia="it-IT"/>
        </w:rPr>
        <w:t>della funzione</w:t>
      </w:r>
      <w:r w:rsidR="001D6CA6" w:rsidRPr="004712CA">
        <w:rPr>
          <w:lang w:eastAsia="it-IT"/>
        </w:rPr>
        <w:t>.</w:t>
      </w:r>
    </w:p>
    <w:p w14:paraId="6F683950" w14:textId="77777777" w:rsidR="009315AC" w:rsidRDefault="009315AC" w:rsidP="00555122">
      <w:pPr>
        <w:jc w:val="both"/>
        <w:rPr>
          <w:lang w:eastAsia="it-IT"/>
        </w:rPr>
      </w:pPr>
    </w:p>
    <w:p w14:paraId="0C9AEE15" w14:textId="77777777" w:rsidR="00E54343" w:rsidRDefault="00E54343" w:rsidP="00555122">
      <w:pPr>
        <w:jc w:val="both"/>
        <w:rPr>
          <w:lang w:eastAsia="it-IT"/>
        </w:rPr>
      </w:pPr>
    </w:p>
    <w:p w14:paraId="0CB65F87" w14:textId="77777777" w:rsidR="00E54343" w:rsidRDefault="00E54343" w:rsidP="00555122">
      <w:pPr>
        <w:jc w:val="both"/>
        <w:rPr>
          <w:lang w:eastAsia="it-IT"/>
        </w:rPr>
      </w:pPr>
    </w:p>
    <w:p w14:paraId="58463DEE" w14:textId="77777777" w:rsidR="00E54343" w:rsidRDefault="00E54343" w:rsidP="00555122">
      <w:pPr>
        <w:jc w:val="both"/>
        <w:rPr>
          <w:lang w:eastAsia="it-IT"/>
        </w:rPr>
      </w:pPr>
    </w:p>
    <w:p w14:paraId="7710F612" w14:textId="77777777" w:rsidR="00FB217F" w:rsidRDefault="00FB217F" w:rsidP="00555122">
      <w:pPr>
        <w:jc w:val="both"/>
        <w:rPr>
          <w:lang w:eastAsia="it-IT"/>
        </w:rPr>
      </w:pPr>
    </w:p>
    <w:p w14:paraId="4D2FFDB0" w14:textId="77777777" w:rsidR="00FB217F" w:rsidRDefault="00FB217F" w:rsidP="00555122">
      <w:pPr>
        <w:jc w:val="both"/>
        <w:rPr>
          <w:lang w:eastAsia="it-IT"/>
        </w:rPr>
      </w:pPr>
    </w:p>
    <w:p w14:paraId="1756D275" w14:textId="77777777" w:rsidR="00FB217F" w:rsidRDefault="00FB217F" w:rsidP="00555122">
      <w:pPr>
        <w:jc w:val="both"/>
        <w:rPr>
          <w:lang w:eastAsia="it-IT"/>
        </w:rPr>
      </w:pPr>
    </w:p>
    <w:p w14:paraId="0E9A4389" w14:textId="77777777" w:rsidR="00FB217F" w:rsidRDefault="00FB217F" w:rsidP="00555122">
      <w:pPr>
        <w:jc w:val="both"/>
        <w:rPr>
          <w:lang w:eastAsia="it-IT"/>
        </w:rPr>
      </w:pPr>
    </w:p>
    <w:p w14:paraId="3F2C6DC8" w14:textId="77777777" w:rsidR="00FB217F" w:rsidRDefault="00FB217F" w:rsidP="00555122">
      <w:pPr>
        <w:jc w:val="both"/>
        <w:rPr>
          <w:lang w:eastAsia="it-IT"/>
        </w:rPr>
      </w:pPr>
    </w:p>
    <w:p w14:paraId="0AE1DF18" w14:textId="77777777" w:rsidR="00FB217F" w:rsidRDefault="00FB217F" w:rsidP="00555122">
      <w:pPr>
        <w:jc w:val="both"/>
        <w:rPr>
          <w:lang w:eastAsia="it-IT"/>
        </w:rPr>
      </w:pPr>
    </w:p>
    <w:p w14:paraId="0806D111" w14:textId="77777777" w:rsidR="00FB217F" w:rsidRDefault="00FB217F" w:rsidP="00555122">
      <w:pPr>
        <w:jc w:val="both"/>
        <w:rPr>
          <w:lang w:eastAsia="it-IT"/>
        </w:rPr>
      </w:pPr>
    </w:p>
    <w:p w14:paraId="76916145" w14:textId="77777777" w:rsidR="00FB217F" w:rsidRDefault="00FB217F" w:rsidP="00555122">
      <w:pPr>
        <w:jc w:val="both"/>
        <w:rPr>
          <w:lang w:eastAsia="it-IT"/>
        </w:rPr>
      </w:pPr>
    </w:p>
    <w:p w14:paraId="33B13EA9" w14:textId="77777777" w:rsidR="00FB217F" w:rsidRDefault="00FB217F" w:rsidP="00555122">
      <w:pPr>
        <w:jc w:val="both"/>
        <w:rPr>
          <w:lang w:eastAsia="it-IT"/>
        </w:rPr>
      </w:pPr>
    </w:p>
    <w:p w14:paraId="558936DB" w14:textId="77777777" w:rsidR="00FB217F" w:rsidRDefault="00FB217F" w:rsidP="00555122">
      <w:pPr>
        <w:jc w:val="both"/>
        <w:rPr>
          <w:lang w:eastAsia="it-IT"/>
        </w:rPr>
      </w:pPr>
    </w:p>
    <w:p w14:paraId="0377AB2B" w14:textId="77777777" w:rsidR="00FB217F" w:rsidRDefault="00FB217F" w:rsidP="00555122">
      <w:pPr>
        <w:jc w:val="both"/>
        <w:rPr>
          <w:lang w:eastAsia="it-IT"/>
        </w:rPr>
      </w:pPr>
    </w:p>
    <w:p w14:paraId="6F302AD4" w14:textId="77777777" w:rsidR="00FB217F" w:rsidRDefault="00FB217F" w:rsidP="00555122">
      <w:pPr>
        <w:jc w:val="both"/>
        <w:rPr>
          <w:lang w:eastAsia="it-IT"/>
        </w:rPr>
      </w:pPr>
    </w:p>
    <w:p w14:paraId="51A05EB5" w14:textId="77777777" w:rsidR="00FB217F" w:rsidRDefault="00FB217F" w:rsidP="00555122">
      <w:pPr>
        <w:jc w:val="both"/>
        <w:rPr>
          <w:lang w:eastAsia="it-IT"/>
        </w:rPr>
      </w:pPr>
    </w:p>
    <w:p w14:paraId="07B7E755" w14:textId="77777777" w:rsidR="00FB217F" w:rsidRDefault="00FB217F" w:rsidP="00555122">
      <w:pPr>
        <w:jc w:val="both"/>
        <w:rPr>
          <w:lang w:eastAsia="it-IT"/>
        </w:rPr>
      </w:pPr>
    </w:p>
    <w:p w14:paraId="676069CF" w14:textId="77777777" w:rsidR="00FB217F" w:rsidRDefault="00FB217F" w:rsidP="00555122">
      <w:pPr>
        <w:jc w:val="both"/>
        <w:rPr>
          <w:lang w:eastAsia="it-IT"/>
        </w:rPr>
      </w:pPr>
    </w:p>
    <w:p w14:paraId="2C8662D9" w14:textId="77777777" w:rsidR="00FB217F" w:rsidRDefault="00FB217F" w:rsidP="00555122">
      <w:pPr>
        <w:jc w:val="both"/>
        <w:rPr>
          <w:lang w:eastAsia="it-IT"/>
        </w:rPr>
      </w:pPr>
    </w:p>
    <w:p w14:paraId="0027F386" w14:textId="77777777" w:rsidR="00FB217F" w:rsidRDefault="00FB217F" w:rsidP="00555122">
      <w:pPr>
        <w:jc w:val="both"/>
        <w:rPr>
          <w:lang w:eastAsia="it-IT"/>
        </w:rPr>
      </w:pPr>
    </w:p>
    <w:p w14:paraId="3D2E51B1" w14:textId="77777777" w:rsidR="00FB217F" w:rsidRPr="00555122" w:rsidRDefault="00FB217F" w:rsidP="00555122">
      <w:pPr>
        <w:jc w:val="both"/>
        <w:rPr>
          <w:lang w:eastAsia="it-IT"/>
        </w:rPr>
      </w:pPr>
    </w:p>
    <w:p w14:paraId="4B48A952" w14:textId="77777777" w:rsidR="007A1DDE" w:rsidRPr="00555122" w:rsidRDefault="007A1DDE" w:rsidP="00555122">
      <w:pPr>
        <w:jc w:val="both"/>
        <w:rPr>
          <w:noProof/>
          <w:sz w:val="22"/>
          <w:szCs w:val="24"/>
        </w:rPr>
      </w:pPr>
    </w:p>
    <w:p w14:paraId="32FF863B" w14:textId="72215967" w:rsidR="007A1DDE" w:rsidRDefault="00DD589E" w:rsidP="000948A7">
      <w:pPr>
        <w:pStyle w:val="Titolo1"/>
        <w:numPr>
          <w:ilvl w:val="0"/>
          <w:numId w:val="0"/>
        </w:numPr>
        <w:ind w:left="431"/>
        <w:jc w:val="both"/>
        <w:rPr>
          <w:color w:val="auto"/>
        </w:rPr>
      </w:pPr>
      <w:bookmarkStart w:id="31" w:name="_Toc184204794"/>
      <w:r>
        <w:rPr>
          <w:color w:val="auto"/>
        </w:rPr>
        <w:lastRenderedPageBreak/>
        <w:t>7</w:t>
      </w:r>
      <w:r>
        <w:rPr>
          <w:color w:val="auto"/>
        </w:rPr>
        <w:tab/>
        <w:t>Indice</w:t>
      </w:r>
      <w:r w:rsidR="00EC773E">
        <w:rPr>
          <w:color w:val="auto"/>
        </w:rPr>
        <w:t xml:space="preserve"> delle figure</w:t>
      </w:r>
      <w:bookmarkEnd w:id="31"/>
    </w:p>
    <w:p w14:paraId="5F7474FA" w14:textId="79E824EA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color w:val="365F91" w:themeColor="accent1" w:themeShade="BF"/>
          <w:sz w:val="18"/>
          <w:szCs w:val="18"/>
        </w:rPr>
        <w:fldChar w:fldCharType="begin"/>
      </w:r>
      <w:r w:rsidRPr="00B654ED">
        <w:rPr>
          <w:i/>
          <w:iCs/>
          <w:color w:val="365F91" w:themeColor="accent1" w:themeShade="BF"/>
          <w:sz w:val="18"/>
          <w:szCs w:val="18"/>
        </w:rPr>
        <w:instrText xml:space="preserve"> TOC \c "Figura" </w:instrText>
      </w:r>
      <w:r w:rsidRPr="00B654ED">
        <w:rPr>
          <w:i/>
          <w:iCs/>
          <w:color w:val="365F91" w:themeColor="accent1" w:themeShade="BF"/>
          <w:sz w:val="18"/>
          <w:szCs w:val="18"/>
        </w:rPr>
        <w:fldChar w:fldCharType="separate"/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 w:rsidR="00773E0C" w:rsidRPr="00B654ED">
        <w:rPr>
          <w:i/>
          <w:iCs/>
          <w:color w:val="365F91" w:themeColor="accent1" w:themeShade="BF"/>
          <w:sz w:val="18"/>
          <w:szCs w:val="18"/>
        </w:rPr>
        <w:t xml:space="preserve">: </w:t>
      </w:r>
      <w:r w:rsidR="00775841">
        <w:rPr>
          <w:i/>
          <w:iCs/>
          <w:color w:val="365F91" w:themeColor="accent1" w:themeShade="BF"/>
          <w:sz w:val="18"/>
          <w:szCs w:val="18"/>
        </w:rPr>
        <w:t>Sostituzione R.U.P. nel</w:t>
      </w:r>
      <w:r w:rsidR="00773E0C" w:rsidRPr="00B654ED">
        <w:rPr>
          <w:i/>
          <w:iCs/>
          <w:color w:val="365F91" w:themeColor="accent1" w:themeShade="BF"/>
          <w:sz w:val="18"/>
          <w:szCs w:val="18"/>
        </w:rPr>
        <w:t xml:space="preserve"> menu Funzioni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4</w:t>
      </w:r>
    </w:p>
    <w:p w14:paraId="11B873B0" w14:textId="29D34DE6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2:</w:t>
      </w:r>
      <w:r w:rsidR="00775841" w:rsidRPr="00775841">
        <w:t xml:space="preserve"> </w:t>
      </w:r>
      <w:r w:rsidR="00775841" w:rsidRPr="00775841">
        <w:rPr>
          <w:i/>
          <w:iCs/>
          <w:color w:val="365F91" w:themeColor="accent1" w:themeShade="BF"/>
          <w:sz w:val="18"/>
          <w:szCs w:val="18"/>
        </w:rPr>
        <w:t>Documento di Sostituzione R.U.P.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D16DF6" w:rsidRPr="00B654ED">
        <w:rPr>
          <w:i/>
          <w:iCs/>
          <w:noProof/>
          <w:color w:val="365F91" w:themeColor="accent1" w:themeShade="BF"/>
          <w:sz w:val="18"/>
          <w:szCs w:val="18"/>
        </w:rPr>
        <w:t>4</w:t>
      </w:r>
    </w:p>
    <w:p w14:paraId="6C3AEABF" w14:textId="285E0F02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3: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 </w:t>
      </w:r>
      <w:r w:rsidR="006D1CF4" w:rsidRPr="00B654ED">
        <w:rPr>
          <w:i/>
          <w:iCs/>
          <w:noProof/>
          <w:color w:val="365F91" w:themeColor="accent1" w:themeShade="BF"/>
          <w:sz w:val="18"/>
          <w:szCs w:val="18"/>
        </w:rPr>
        <w:t>elenco delle Procedure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D16DF6" w:rsidRPr="00B654ED">
        <w:rPr>
          <w:i/>
          <w:iCs/>
          <w:noProof/>
          <w:color w:val="365F91" w:themeColor="accent1" w:themeShade="BF"/>
          <w:sz w:val="18"/>
          <w:szCs w:val="18"/>
        </w:rPr>
        <w:t>5</w:t>
      </w:r>
    </w:p>
    <w:p w14:paraId="2B4C89FD" w14:textId="10B61F4D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4: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 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C</w:t>
      </w:r>
      <w:r w:rsidR="00773E0C" w:rsidRPr="00B654ED">
        <w:rPr>
          <w:i/>
          <w:iCs/>
          <w:noProof/>
          <w:color w:val="365F91" w:themeColor="accent1" w:themeShade="BF"/>
          <w:sz w:val="18"/>
          <w:szCs w:val="18"/>
        </w:rPr>
        <w:t>ronologia PCP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6</w:t>
      </w:r>
    </w:p>
    <w:p w14:paraId="32567844" w14:textId="644D227A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5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: </w:t>
      </w:r>
      <w:r w:rsidR="00773E0C" w:rsidRPr="00B654ED">
        <w:rPr>
          <w:i/>
          <w:iCs/>
          <w:noProof/>
          <w:color w:val="365F91" w:themeColor="accent1" w:themeShade="BF"/>
          <w:sz w:val="18"/>
          <w:szCs w:val="18"/>
        </w:rPr>
        <w:t>Procedura di Aggiudicazione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B654ED" w:rsidRPr="00B654ED">
        <w:rPr>
          <w:i/>
          <w:iCs/>
          <w:noProof/>
          <w:color w:val="365F91" w:themeColor="accent1" w:themeShade="BF"/>
          <w:sz w:val="18"/>
          <w:szCs w:val="18"/>
        </w:rPr>
        <w:t>6</w:t>
      </w:r>
    </w:p>
    <w:p w14:paraId="4DC40A26" w14:textId="40AAAFA6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color w:val="365F91" w:themeColor="accent1" w:themeShade="BF"/>
          <w:sz w:val="18"/>
          <w:szCs w:val="18"/>
        </w:rPr>
        <w:fldChar w:fldCharType="end"/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6: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 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Trasferimento a RUP Esecuzione in PDA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7</w:t>
      </w:r>
    </w:p>
    <w:p w14:paraId="74C62985" w14:textId="77777777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7: Comandi disabilitati in Valutazione Amministrativa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fldChar w:fldCharType="begin"/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instrText xml:space="preserve"> PAGEREF _Toc181959307 \h </w:instrTex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fldChar w:fldCharType="separate"/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7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fldChar w:fldCharType="end"/>
      </w:r>
    </w:p>
    <w:p w14:paraId="7133CBB9" w14:textId="6A884266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8: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 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Comandi disabilitati in VALUTAZIONE TECNICA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8</w:t>
      </w:r>
    </w:p>
    <w:p w14:paraId="6B1B7483" w14:textId="2D57085A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9: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 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Comandi disabilitati in Riepilogo Finale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8</w:t>
      </w:r>
    </w:p>
    <w:p w14:paraId="1751AC9E" w14:textId="5C40004C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Figura 10: </w:t>
      </w:r>
      <w:r w:rsidR="00CB520A" w:rsidRPr="00B654ED">
        <w:rPr>
          <w:i/>
          <w:iCs/>
          <w:noProof/>
          <w:color w:val="365F91" w:themeColor="accent1" w:themeShade="BF"/>
          <w:sz w:val="18"/>
          <w:szCs w:val="18"/>
        </w:rPr>
        <w:t>Comandi disabilitati in Documenti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537E98" w:rsidRPr="00B654ED">
        <w:rPr>
          <w:i/>
          <w:iCs/>
          <w:noProof/>
          <w:color w:val="365F91" w:themeColor="accent1" w:themeShade="BF"/>
          <w:sz w:val="18"/>
          <w:szCs w:val="18"/>
        </w:rPr>
        <w:t>8</w:t>
      </w:r>
    </w:p>
    <w:p w14:paraId="621D6166" w14:textId="0927E871" w:rsidR="00C436E4" w:rsidRPr="00B654ED" w:rsidRDefault="00C436E4" w:rsidP="00C436E4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Figura 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>1</w:t>
      </w:r>
      <w:r w:rsidR="00A474F6" w:rsidRPr="00B654ED">
        <w:rPr>
          <w:i/>
          <w:iCs/>
          <w:noProof/>
          <w:color w:val="365F91" w:themeColor="accent1" w:themeShade="BF"/>
          <w:sz w:val="18"/>
          <w:szCs w:val="18"/>
        </w:rPr>
        <w:t>1</w:t>
      </w:r>
      <w:r w:rsidR="00E244BD"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: </w:t>
      </w:r>
      <w:r w:rsidR="00E244BD" w:rsidRPr="00B654ED">
        <w:rPr>
          <w:i/>
          <w:iCs/>
          <w:color w:val="365F91" w:themeColor="accent1" w:themeShade="BF"/>
          <w:sz w:val="18"/>
          <w:szCs w:val="18"/>
        </w:rPr>
        <w:t>Comandi disabilitati Seduta e Gestione PCP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9</w:t>
      </w:r>
    </w:p>
    <w:p w14:paraId="1C2E6B5C" w14:textId="580CD980" w:rsidR="00C436E4" w:rsidRDefault="00C436E4" w:rsidP="00C436E4">
      <w:pPr>
        <w:pStyle w:val="Indicedellefigure"/>
        <w:tabs>
          <w:tab w:val="right" w:leader="dot" w:pos="9622"/>
        </w:tabs>
        <w:rPr>
          <w:i/>
          <w:iCs/>
          <w:noProof/>
          <w:color w:val="365F91" w:themeColor="accent1" w:themeShade="BF"/>
          <w:sz w:val="18"/>
          <w:szCs w:val="18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 w:rsidR="00A474F6" w:rsidRPr="00B654ED">
        <w:rPr>
          <w:i/>
          <w:iCs/>
          <w:noProof/>
          <w:color w:val="365F91" w:themeColor="accent1" w:themeShade="BF"/>
          <w:sz w:val="18"/>
          <w:szCs w:val="18"/>
        </w:rPr>
        <w:t>2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>: Nuova funzionalità trasferisci contratto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 w:rsidR="00775841">
        <w:rPr>
          <w:i/>
          <w:iCs/>
          <w:noProof/>
          <w:color w:val="365F91" w:themeColor="accent1" w:themeShade="BF"/>
          <w:sz w:val="18"/>
          <w:szCs w:val="18"/>
        </w:rPr>
        <w:t>10</w:t>
      </w:r>
    </w:p>
    <w:p w14:paraId="753976C3" w14:textId="310499D5" w:rsidR="00775841" w:rsidRPr="00B654ED" w:rsidRDefault="00775841" w:rsidP="00775841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>
        <w:rPr>
          <w:i/>
          <w:iCs/>
          <w:noProof/>
          <w:color w:val="365F91" w:themeColor="accent1" w:themeShade="BF"/>
          <w:sz w:val="18"/>
          <w:szCs w:val="18"/>
        </w:rPr>
        <w:t>3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: </w:t>
      </w:r>
      <w:r w:rsidRPr="00775841">
        <w:rPr>
          <w:i/>
          <w:iCs/>
          <w:color w:val="365F91" w:themeColor="accent1" w:themeShade="BF"/>
          <w:sz w:val="18"/>
          <w:szCs w:val="18"/>
        </w:rPr>
        <w:t>Funzionalità trasferisci contratto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>
        <w:rPr>
          <w:i/>
          <w:iCs/>
          <w:noProof/>
          <w:color w:val="365F91" w:themeColor="accent1" w:themeShade="BF"/>
          <w:sz w:val="18"/>
          <w:szCs w:val="18"/>
        </w:rPr>
        <w:t>10</w:t>
      </w:r>
    </w:p>
    <w:p w14:paraId="388E153F" w14:textId="1454B27D" w:rsidR="00775841" w:rsidRPr="00B654ED" w:rsidRDefault="00775841" w:rsidP="00775841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>
        <w:rPr>
          <w:i/>
          <w:iCs/>
          <w:noProof/>
          <w:color w:val="365F91" w:themeColor="accent1" w:themeShade="BF"/>
          <w:sz w:val="18"/>
          <w:szCs w:val="18"/>
        </w:rPr>
        <w:t>4</w:t>
      </w:r>
      <w:r w:rsidRPr="00775841">
        <w:rPr>
          <w:i/>
          <w:color w:val="1F497D"/>
          <w:sz w:val="18"/>
          <w:szCs w:val="18"/>
        </w:rPr>
        <w:t xml:space="preserve"> </w:t>
      </w:r>
      <w:r>
        <w:rPr>
          <w:i/>
          <w:color w:val="1F497D"/>
          <w:sz w:val="18"/>
          <w:szCs w:val="18"/>
        </w:rPr>
        <w:t>Conferma di trasferimento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>
        <w:rPr>
          <w:i/>
          <w:iCs/>
          <w:noProof/>
          <w:color w:val="365F91" w:themeColor="accent1" w:themeShade="BF"/>
          <w:sz w:val="18"/>
          <w:szCs w:val="18"/>
        </w:rPr>
        <w:t>11</w:t>
      </w:r>
    </w:p>
    <w:p w14:paraId="3DD1D5D9" w14:textId="6488BEB2" w:rsidR="00775841" w:rsidRPr="00B654ED" w:rsidRDefault="00775841" w:rsidP="00775841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>
        <w:rPr>
          <w:i/>
          <w:iCs/>
          <w:noProof/>
          <w:color w:val="365F91" w:themeColor="accent1" w:themeShade="BF"/>
          <w:sz w:val="18"/>
          <w:szCs w:val="18"/>
        </w:rPr>
        <w:t>5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: </w:t>
      </w:r>
      <w:r>
        <w:rPr>
          <w:i/>
          <w:color w:val="1F497D"/>
          <w:sz w:val="18"/>
          <w:szCs w:val="18"/>
        </w:rPr>
        <w:t>Conferma Trasferisci contratto eseguito correttamente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>
        <w:rPr>
          <w:i/>
          <w:iCs/>
          <w:noProof/>
          <w:color w:val="365F91" w:themeColor="accent1" w:themeShade="BF"/>
          <w:sz w:val="18"/>
          <w:szCs w:val="18"/>
        </w:rPr>
        <w:t>11</w:t>
      </w:r>
    </w:p>
    <w:p w14:paraId="3605B602" w14:textId="0C97A1F1" w:rsidR="00775841" w:rsidRPr="00B654ED" w:rsidRDefault="00775841" w:rsidP="00775841">
      <w:pPr>
        <w:pStyle w:val="Indicedellefigure"/>
        <w:tabs>
          <w:tab w:val="right" w:leader="dot" w:pos="9622"/>
        </w:tabs>
        <w:rPr>
          <w:rFonts w:asciiTheme="minorHAnsi" w:hAnsiTheme="minorHAnsi"/>
          <w:i/>
          <w:iCs/>
          <w:noProof/>
          <w:color w:val="365F91" w:themeColor="accent1" w:themeShade="BF"/>
          <w:kern w:val="2"/>
          <w:sz w:val="18"/>
          <w:szCs w:val="18"/>
          <w:lang w:eastAsia="it-IT"/>
          <w14:ligatures w14:val="standardContextual"/>
        </w:rPr>
      </w:pPr>
      <w:r w:rsidRPr="00B654ED">
        <w:rPr>
          <w:i/>
          <w:iCs/>
          <w:noProof/>
          <w:color w:val="365F91" w:themeColor="accent1" w:themeShade="BF"/>
          <w:sz w:val="18"/>
          <w:szCs w:val="18"/>
        </w:rPr>
        <w:t>Figura 1</w:t>
      </w:r>
      <w:r>
        <w:rPr>
          <w:i/>
          <w:iCs/>
          <w:noProof/>
          <w:color w:val="365F91" w:themeColor="accent1" w:themeShade="BF"/>
          <w:sz w:val="18"/>
          <w:szCs w:val="18"/>
        </w:rPr>
        <w:t>6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 xml:space="preserve">: </w:t>
      </w:r>
      <w:r>
        <w:rPr>
          <w:i/>
          <w:color w:val="1F497D"/>
          <w:sz w:val="18"/>
          <w:szCs w:val="18"/>
        </w:rPr>
        <w:t>Pulsante Prendi in Carico</w:t>
      </w:r>
      <w:r w:rsidRPr="00B654ED">
        <w:rPr>
          <w:i/>
          <w:iCs/>
          <w:noProof/>
          <w:color w:val="365F91" w:themeColor="accent1" w:themeShade="BF"/>
          <w:sz w:val="18"/>
          <w:szCs w:val="18"/>
        </w:rPr>
        <w:tab/>
      </w:r>
      <w:r>
        <w:rPr>
          <w:i/>
          <w:iCs/>
          <w:noProof/>
          <w:color w:val="365F91" w:themeColor="accent1" w:themeShade="BF"/>
          <w:sz w:val="18"/>
          <w:szCs w:val="18"/>
        </w:rPr>
        <w:t>11</w:t>
      </w:r>
    </w:p>
    <w:p w14:paraId="4064C72A" w14:textId="77777777" w:rsidR="00775841" w:rsidRPr="00775841" w:rsidRDefault="00775841" w:rsidP="00775841"/>
    <w:p w14:paraId="3A509BE0" w14:textId="3357F9F3" w:rsidR="00C436E4" w:rsidRPr="00555122" w:rsidRDefault="00C436E4" w:rsidP="00C436E4">
      <w:pPr>
        <w:jc w:val="both"/>
      </w:pPr>
    </w:p>
    <w:bookmarkEnd w:id="1"/>
    <w:p w14:paraId="554CB43B" w14:textId="77777777" w:rsidR="00C436E4" w:rsidRDefault="00C436E4" w:rsidP="00AA0707"/>
    <w:sectPr w:rsidR="00C436E4" w:rsidSect="000F1715">
      <w:headerReference w:type="default" r:id="rId28"/>
      <w:footerReference w:type="default" r:id="rId29"/>
      <w:pgSz w:w="11900" w:h="16840"/>
      <w:pgMar w:top="1006" w:right="1134" w:bottom="567" w:left="1134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9838F" w14:textId="77777777" w:rsidR="00FC74A1" w:rsidRDefault="00FC74A1" w:rsidP="009D288D">
      <w:r>
        <w:separator/>
      </w:r>
    </w:p>
    <w:p w14:paraId="4BA8ED53" w14:textId="77777777" w:rsidR="00FC74A1" w:rsidRDefault="00FC74A1"/>
  </w:endnote>
  <w:endnote w:type="continuationSeparator" w:id="0">
    <w:p w14:paraId="25F8DA44" w14:textId="77777777" w:rsidR="00FC74A1" w:rsidRDefault="00FC74A1" w:rsidP="009D288D">
      <w:r>
        <w:continuationSeparator/>
      </w:r>
    </w:p>
    <w:p w14:paraId="56DA2CE2" w14:textId="77777777" w:rsidR="00FC74A1" w:rsidRDefault="00FC74A1"/>
  </w:endnote>
  <w:endnote w:type="continuationNotice" w:id="1">
    <w:p w14:paraId="011941DE" w14:textId="77777777" w:rsidR="00FC74A1" w:rsidRDefault="00FC74A1"/>
    <w:p w14:paraId="410087F0" w14:textId="77777777" w:rsidR="00FC74A1" w:rsidRDefault="00FC74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7F95" w14:textId="7B8451CD" w:rsidR="00845138" w:rsidRPr="008D219F" w:rsidRDefault="00845138" w:rsidP="00845138">
    <w:pPr>
      <w:jc w:val="right"/>
      <w:rPr>
        <w:rFonts w:cs="Arial"/>
        <w:color w:val="505050"/>
        <w:sz w:val="12"/>
        <w:szCs w:val="12"/>
      </w:rPr>
    </w:pPr>
    <w:r w:rsidRPr="008D219F">
      <w:rPr>
        <w:rFonts w:cs="Arial"/>
        <w:color w:val="505050"/>
        <w:sz w:val="12"/>
        <w:szCs w:val="12"/>
      </w:rPr>
      <w:fldChar w:fldCharType="begin"/>
    </w:r>
    <w:r w:rsidRPr="008D219F">
      <w:rPr>
        <w:rFonts w:cs="Arial"/>
        <w:color w:val="505050"/>
        <w:sz w:val="12"/>
        <w:szCs w:val="12"/>
      </w:rPr>
      <w:instrText xml:space="preserve"> PAGE   \* MERGEFORMAT </w:instrText>
    </w:r>
    <w:r w:rsidRPr="008D219F"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1</w:t>
    </w:r>
    <w:r w:rsidRPr="008D219F">
      <w:rPr>
        <w:rFonts w:cs="Arial"/>
        <w:color w:val="505050"/>
        <w:sz w:val="12"/>
        <w:szCs w:val="12"/>
      </w:rPr>
      <w:fldChar w:fldCharType="end"/>
    </w:r>
    <w:r>
      <w:rPr>
        <w:rFonts w:cs="Arial"/>
        <w:color w:val="505050"/>
        <w:sz w:val="12"/>
        <w:szCs w:val="12"/>
      </w:rPr>
      <w:t xml:space="preserve"> / </w:t>
    </w:r>
    <w:r>
      <w:rPr>
        <w:rFonts w:cs="Arial"/>
        <w:color w:val="505050"/>
        <w:sz w:val="12"/>
        <w:szCs w:val="12"/>
      </w:rPr>
      <w:fldChar w:fldCharType="begin"/>
    </w:r>
    <w:r>
      <w:rPr>
        <w:rFonts w:cs="Arial"/>
        <w:color w:val="505050"/>
        <w:sz w:val="12"/>
        <w:szCs w:val="12"/>
      </w:rPr>
      <w:instrText xml:space="preserve"> NUMPAGES  \# "0"  \* MERGEFORMAT </w:instrText>
    </w:r>
    <w:r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1</w:t>
    </w:r>
    <w:r>
      <w:rPr>
        <w:rFonts w:cs="Arial"/>
        <w:color w:val="505050"/>
        <w:sz w:val="12"/>
        <w:szCs w:val="12"/>
      </w:rPr>
      <w:fldChar w:fldCharType="end"/>
    </w:r>
  </w:p>
  <w:p w14:paraId="7325E1BB" w14:textId="5227BEB4" w:rsidR="00AC7D8E" w:rsidRDefault="000F1715" w:rsidP="00917FEF">
    <w:pPr>
      <w:pStyle w:val="Pidipagina"/>
      <w:ind w:left="-1134"/>
    </w:pPr>
    <w:r>
      <w:rPr>
        <w:noProof/>
      </w:rPr>
      <w:drawing>
        <wp:inline distT="0" distB="0" distL="0" distR="0" wp14:anchorId="16D9327A" wp14:editId="38CA34C8">
          <wp:extent cx="7562215" cy="1152525"/>
          <wp:effectExtent l="0" t="0" r="635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D99AA" w14:textId="77777777" w:rsidR="00FC74A1" w:rsidRDefault="00FC74A1" w:rsidP="009D288D">
      <w:bookmarkStart w:id="0" w:name="_Hlk108428381"/>
      <w:bookmarkEnd w:id="0"/>
      <w:r>
        <w:separator/>
      </w:r>
    </w:p>
    <w:p w14:paraId="69FCC587" w14:textId="77777777" w:rsidR="00FC74A1" w:rsidRDefault="00FC74A1"/>
  </w:footnote>
  <w:footnote w:type="continuationSeparator" w:id="0">
    <w:p w14:paraId="338D8D2C" w14:textId="77777777" w:rsidR="00FC74A1" w:rsidRDefault="00FC74A1" w:rsidP="009D288D">
      <w:r>
        <w:continuationSeparator/>
      </w:r>
    </w:p>
    <w:p w14:paraId="586DAFB1" w14:textId="77777777" w:rsidR="00FC74A1" w:rsidRDefault="00FC74A1"/>
  </w:footnote>
  <w:footnote w:type="continuationNotice" w:id="1">
    <w:p w14:paraId="4D5B566F" w14:textId="77777777" w:rsidR="00FC74A1" w:rsidRDefault="00FC74A1"/>
    <w:p w14:paraId="440FC6E7" w14:textId="77777777" w:rsidR="00FC74A1" w:rsidRDefault="00FC74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C8F9C" w14:textId="69C59518" w:rsidR="00AC7D8E" w:rsidRDefault="000F1715" w:rsidP="00D62417">
    <w:pPr>
      <w:pStyle w:val="Intestazione"/>
      <w:ind w:left="-1134"/>
    </w:pPr>
    <w:r>
      <w:rPr>
        <w:noProof/>
      </w:rPr>
      <w:drawing>
        <wp:inline distT="0" distB="0" distL="0" distR="0" wp14:anchorId="1AE69681" wp14:editId="284B3F3B">
          <wp:extent cx="7552690" cy="117157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36.45pt;height:336.45pt" o:bullet="t">
        <v:imagedata r:id="rId1" o:title="freccia-dorata-Dx"/>
      </v:shape>
    </w:pict>
  </w:numPicBullet>
  <w:abstractNum w:abstractNumId="0" w15:restartNumberingAfterBreak="0">
    <w:nsid w:val="029E0400"/>
    <w:multiLevelType w:val="hybridMultilevel"/>
    <w:tmpl w:val="59EE5F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356C"/>
    <w:multiLevelType w:val="hybridMultilevel"/>
    <w:tmpl w:val="A708855C"/>
    <w:name w:val="WW8Num31"/>
    <w:lvl w:ilvl="0" w:tplc="A8B4A9C0">
      <w:start w:val="1"/>
      <w:numFmt w:val="bullet"/>
      <w:pStyle w:val="ElencoPuntatoPlus"/>
      <w:lvlText w:val=""/>
      <w:lvlPicBulletId w:val="0"/>
      <w:lvlJc w:val="left"/>
      <w:pPr>
        <w:tabs>
          <w:tab w:val="num" w:pos="732"/>
        </w:tabs>
        <w:ind w:left="732" w:hanging="244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928"/>
        </w:tabs>
        <w:ind w:left="1928" w:hanging="360"/>
      </w:pPr>
      <w:rPr>
        <w:rFonts w:ascii="Courier New" w:hAnsi="Courier New" w:cs="Courier New" w:hint="default"/>
      </w:rPr>
    </w:lvl>
    <w:lvl w:ilvl="2" w:tplc="F1C8250C">
      <w:numFmt w:val="bullet"/>
      <w:lvlText w:val="-"/>
      <w:lvlJc w:val="left"/>
      <w:pPr>
        <w:tabs>
          <w:tab w:val="num" w:pos="2648"/>
        </w:tabs>
        <w:ind w:left="2648" w:hanging="360"/>
      </w:pPr>
      <w:rPr>
        <w:rFonts w:ascii="Arial" w:eastAsia="Arial Unicode MS" w:hAnsi="Arial" w:cs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68"/>
        </w:tabs>
        <w:ind w:left="33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88"/>
        </w:tabs>
        <w:ind w:left="40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08"/>
        </w:tabs>
        <w:ind w:left="48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28"/>
        </w:tabs>
        <w:ind w:left="55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48"/>
        </w:tabs>
        <w:ind w:left="62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68"/>
        </w:tabs>
        <w:ind w:left="6968" w:hanging="360"/>
      </w:pPr>
      <w:rPr>
        <w:rFonts w:ascii="Wingdings" w:hAnsi="Wingdings" w:hint="default"/>
      </w:rPr>
    </w:lvl>
  </w:abstractNum>
  <w:abstractNum w:abstractNumId="2" w15:restartNumberingAfterBreak="0">
    <w:nsid w:val="066A503B"/>
    <w:multiLevelType w:val="hybridMultilevel"/>
    <w:tmpl w:val="5C0A7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024C3"/>
    <w:multiLevelType w:val="hybridMultilevel"/>
    <w:tmpl w:val="B76E999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2C14A5"/>
    <w:multiLevelType w:val="hybridMultilevel"/>
    <w:tmpl w:val="3F34F7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F6760"/>
    <w:multiLevelType w:val="hybridMultilevel"/>
    <w:tmpl w:val="484860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26FFC"/>
    <w:multiLevelType w:val="hybridMultilevel"/>
    <w:tmpl w:val="E8D00E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B666D"/>
    <w:multiLevelType w:val="hybridMultilevel"/>
    <w:tmpl w:val="6848E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66A5B"/>
    <w:multiLevelType w:val="hybridMultilevel"/>
    <w:tmpl w:val="0C0459C2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2775B"/>
    <w:multiLevelType w:val="multilevel"/>
    <w:tmpl w:val="3B36177A"/>
    <w:lvl w:ilvl="0">
      <w:start w:val="1"/>
      <w:numFmt w:val="decimal"/>
      <w:pStyle w:val="Titolo1"/>
      <w:lvlText w:val="%1"/>
      <w:lvlJc w:val="left"/>
      <w:pPr>
        <w:ind w:left="999" w:hanging="432"/>
      </w:pPr>
      <w:rPr>
        <w:sz w:val="36"/>
        <w:szCs w:val="36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4ED6CE6"/>
    <w:multiLevelType w:val="hybridMultilevel"/>
    <w:tmpl w:val="271840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565DA"/>
    <w:multiLevelType w:val="hybridMultilevel"/>
    <w:tmpl w:val="65F003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F1449"/>
    <w:multiLevelType w:val="hybridMultilevel"/>
    <w:tmpl w:val="9C0C0020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73C08E7"/>
    <w:multiLevelType w:val="hybridMultilevel"/>
    <w:tmpl w:val="578898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0145DC"/>
    <w:multiLevelType w:val="hybridMultilevel"/>
    <w:tmpl w:val="23D860F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33723B8"/>
    <w:multiLevelType w:val="hybridMultilevel"/>
    <w:tmpl w:val="993ABCB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295B308D"/>
    <w:multiLevelType w:val="hybridMultilevel"/>
    <w:tmpl w:val="BEAC3F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B22FC"/>
    <w:multiLevelType w:val="hybridMultilevel"/>
    <w:tmpl w:val="67C41F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9B274C"/>
    <w:multiLevelType w:val="hybridMultilevel"/>
    <w:tmpl w:val="7F901E20"/>
    <w:lvl w:ilvl="0" w:tplc="FAF8C00C">
      <w:start w:val="1"/>
      <w:numFmt w:val="bullet"/>
      <w:pStyle w:val="Liste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vanish w:val="0"/>
        <w:webHidden w:val="0"/>
        <w:color w:val="808080"/>
        <w:spacing w:val="0"/>
        <w:kern w:val="0"/>
        <w:position w:val="0"/>
        <w:sz w:val="16"/>
        <w:u w:val="none"/>
        <w:effect w:val="none"/>
        <w:vertAlign w:val="baseline"/>
        <w:specVanish w:val="0"/>
      </w:rPr>
    </w:lvl>
    <w:lvl w:ilvl="1" w:tplc="948E75B4">
      <w:start w:val="1"/>
      <w:numFmt w:val="bullet"/>
      <w:lvlText w:val="–"/>
      <w:lvlJc w:val="left"/>
      <w:pPr>
        <w:ind w:left="1440" w:hanging="360"/>
      </w:pPr>
      <w:rPr>
        <w:rFonts w:ascii="Courier New" w:hAnsi="Courier New" w:cs="Times New Roman" w:hint="default"/>
        <w:color w:val="595959"/>
        <w:spacing w:val="-2"/>
        <w:sz w:val="20"/>
      </w:r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3489"/>
    <w:multiLevelType w:val="hybridMultilevel"/>
    <w:tmpl w:val="B5809F8E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0666682"/>
    <w:multiLevelType w:val="hybridMultilevel"/>
    <w:tmpl w:val="D2602A8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1AA057E"/>
    <w:multiLevelType w:val="hybridMultilevel"/>
    <w:tmpl w:val="D57460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52678"/>
    <w:multiLevelType w:val="hybridMultilevel"/>
    <w:tmpl w:val="056A1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34CE3"/>
    <w:multiLevelType w:val="hybridMultilevel"/>
    <w:tmpl w:val="451CA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006A5"/>
    <w:multiLevelType w:val="hybridMultilevel"/>
    <w:tmpl w:val="5106AD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E4207"/>
    <w:multiLevelType w:val="singleLevel"/>
    <w:tmpl w:val="A9A247A8"/>
    <w:lvl w:ilvl="0">
      <w:start w:val="1"/>
      <w:numFmt w:val="bullet"/>
      <w:pStyle w:val="ElencoPuntatolivello1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</w:rPr>
    </w:lvl>
  </w:abstractNum>
  <w:abstractNum w:abstractNumId="26" w15:restartNumberingAfterBreak="0">
    <w:nsid w:val="456F078B"/>
    <w:multiLevelType w:val="hybridMultilevel"/>
    <w:tmpl w:val="440A91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E736A"/>
    <w:multiLevelType w:val="hybridMultilevel"/>
    <w:tmpl w:val="1610C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41F42"/>
    <w:multiLevelType w:val="hybridMultilevel"/>
    <w:tmpl w:val="CA5CC5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DA6390"/>
    <w:multiLevelType w:val="hybridMultilevel"/>
    <w:tmpl w:val="D9B81234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B79323B"/>
    <w:multiLevelType w:val="hybridMultilevel"/>
    <w:tmpl w:val="80907764"/>
    <w:lvl w:ilvl="0" w:tplc="B9D4AC58">
      <w:start w:val="1"/>
      <w:numFmt w:val="bullet"/>
      <w:pStyle w:val="listanumera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C25A3"/>
    <w:multiLevelType w:val="hybridMultilevel"/>
    <w:tmpl w:val="1B9A31C0"/>
    <w:lvl w:ilvl="0" w:tplc="4380ED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A46A7"/>
    <w:multiLevelType w:val="hybridMultilevel"/>
    <w:tmpl w:val="A20A01A4"/>
    <w:lvl w:ilvl="0" w:tplc="04100001">
      <w:start w:val="1"/>
      <w:numFmt w:val="bullet"/>
      <w:pStyle w:val="Fbulleted1"/>
      <w:lvlText w:val=""/>
      <w:lvlJc w:val="left"/>
      <w:pPr>
        <w:tabs>
          <w:tab w:val="num" w:pos="1871"/>
        </w:tabs>
        <w:ind w:left="1871" w:hanging="453"/>
      </w:pPr>
      <w:rPr>
        <w:rFonts w:ascii="Symbol" w:hAnsi="Symbol" w:hint="default"/>
        <w:color w:val="0089CF"/>
      </w:rPr>
    </w:lvl>
    <w:lvl w:ilvl="1" w:tplc="0410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C3D8D"/>
    <w:multiLevelType w:val="hybridMultilevel"/>
    <w:tmpl w:val="D02A63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1D1C08"/>
    <w:multiLevelType w:val="hybridMultilevel"/>
    <w:tmpl w:val="4DDC5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12D47"/>
    <w:multiLevelType w:val="hybridMultilevel"/>
    <w:tmpl w:val="75EC4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61D0C"/>
    <w:multiLevelType w:val="hybridMultilevel"/>
    <w:tmpl w:val="21C274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891FF3"/>
    <w:multiLevelType w:val="hybridMultilevel"/>
    <w:tmpl w:val="08C4C2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75ADF"/>
    <w:multiLevelType w:val="hybridMultilevel"/>
    <w:tmpl w:val="9FC287F2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7EA39B5"/>
    <w:multiLevelType w:val="hybridMultilevel"/>
    <w:tmpl w:val="456EDB36"/>
    <w:lvl w:ilvl="0" w:tplc="4CA86256">
      <w:start w:val="1"/>
      <w:numFmt w:val="bullet"/>
      <w:pStyle w:val="Puntato2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B4B6342"/>
    <w:multiLevelType w:val="hybridMultilevel"/>
    <w:tmpl w:val="2F3EA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77C2"/>
    <w:multiLevelType w:val="hybridMultilevel"/>
    <w:tmpl w:val="661CA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D2145"/>
    <w:multiLevelType w:val="hybridMultilevel"/>
    <w:tmpl w:val="DB247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740AB"/>
    <w:multiLevelType w:val="multilevel"/>
    <w:tmpl w:val="1FCAD0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4" w15:restartNumberingAfterBreak="0">
    <w:nsid w:val="7F384FE4"/>
    <w:multiLevelType w:val="hybridMultilevel"/>
    <w:tmpl w:val="DF46254E"/>
    <w:lvl w:ilvl="0" w:tplc="CABE70FC">
      <w:start w:val="1"/>
      <w:numFmt w:val="decimal"/>
      <w:lvlText w:val="%1)"/>
      <w:lvlJc w:val="left"/>
      <w:pPr>
        <w:ind w:left="706" w:hanging="564"/>
      </w:pPr>
      <w:rPr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540975410">
    <w:abstractNumId w:val="9"/>
  </w:num>
  <w:num w:numId="2" w16cid:durableId="1933274340">
    <w:abstractNumId w:val="32"/>
  </w:num>
  <w:num w:numId="3" w16cid:durableId="1049375200">
    <w:abstractNumId w:val="30"/>
  </w:num>
  <w:num w:numId="4" w16cid:durableId="1844464963">
    <w:abstractNumId w:val="25"/>
  </w:num>
  <w:num w:numId="5" w16cid:durableId="60059489">
    <w:abstractNumId w:val="1"/>
  </w:num>
  <w:num w:numId="6" w16cid:durableId="22486296">
    <w:abstractNumId w:val="39"/>
  </w:num>
  <w:num w:numId="7" w16cid:durableId="71593267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7036528">
    <w:abstractNumId w:val="18"/>
  </w:num>
  <w:num w:numId="9" w16cid:durableId="1503886615">
    <w:abstractNumId w:val="28"/>
  </w:num>
  <w:num w:numId="10" w16cid:durableId="1124271480">
    <w:abstractNumId w:val="11"/>
  </w:num>
  <w:num w:numId="11" w16cid:durableId="1572545252">
    <w:abstractNumId w:val="29"/>
  </w:num>
  <w:num w:numId="12" w16cid:durableId="1127505954">
    <w:abstractNumId w:val="3"/>
  </w:num>
  <w:num w:numId="13" w16cid:durableId="1351640961">
    <w:abstractNumId w:val="13"/>
  </w:num>
  <w:num w:numId="14" w16cid:durableId="93866539">
    <w:abstractNumId w:val="14"/>
  </w:num>
  <w:num w:numId="15" w16cid:durableId="1181973875">
    <w:abstractNumId w:val="38"/>
  </w:num>
  <w:num w:numId="16" w16cid:durableId="1535385461">
    <w:abstractNumId w:val="42"/>
  </w:num>
  <w:num w:numId="17" w16cid:durableId="1804075690">
    <w:abstractNumId w:val="26"/>
  </w:num>
  <w:num w:numId="18" w16cid:durableId="252327842">
    <w:abstractNumId w:val="7"/>
  </w:num>
  <w:num w:numId="19" w16cid:durableId="312682731">
    <w:abstractNumId w:val="6"/>
  </w:num>
  <w:num w:numId="20" w16cid:durableId="2043897328">
    <w:abstractNumId w:val="34"/>
  </w:num>
  <w:num w:numId="21" w16cid:durableId="234440351">
    <w:abstractNumId w:val="21"/>
  </w:num>
  <w:num w:numId="22" w16cid:durableId="580260831">
    <w:abstractNumId w:val="19"/>
  </w:num>
  <w:num w:numId="23" w16cid:durableId="2063822525">
    <w:abstractNumId w:val="12"/>
  </w:num>
  <w:num w:numId="24" w16cid:durableId="1271006544">
    <w:abstractNumId w:val="20"/>
  </w:num>
  <w:num w:numId="25" w16cid:durableId="1848327314">
    <w:abstractNumId w:val="40"/>
  </w:num>
  <w:num w:numId="26" w16cid:durableId="1944067613">
    <w:abstractNumId w:val="27"/>
  </w:num>
  <w:num w:numId="27" w16cid:durableId="307709684">
    <w:abstractNumId w:val="36"/>
  </w:num>
  <w:num w:numId="28" w16cid:durableId="130369967">
    <w:abstractNumId w:val="37"/>
  </w:num>
  <w:num w:numId="29" w16cid:durableId="411002912">
    <w:abstractNumId w:val="33"/>
  </w:num>
  <w:num w:numId="30" w16cid:durableId="466551240">
    <w:abstractNumId w:val="5"/>
  </w:num>
  <w:num w:numId="31" w16cid:durableId="232128964">
    <w:abstractNumId w:val="10"/>
  </w:num>
  <w:num w:numId="32" w16cid:durableId="1305967739">
    <w:abstractNumId w:val="4"/>
  </w:num>
  <w:num w:numId="33" w16cid:durableId="173812637">
    <w:abstractNumId w:val="24"/>
  </w:num>
  <w:num w:numId="34" w16cid:durableId="33387151">
    <w:abstractNumId w:val="35"/>
  </w:num>
  <w:num w:numId="35" w16cid:durableId="508493893">
    <w:abstractNumId w:val="2"/>
  </w:num>
  <w:num w:numId="36" w16cid:durableId="913776982">
    <w:abstractNumId w:val="16"/>
  </w:num>
  <w:num w:numId="37" w16cid:durableId="455607834">
    <w:abstractNumId w:val="43"/>
  </w:num>
  <w:num w:numId="38" w16cid:durableId="770198204">
    <w:abstractNumId w:val="17"/>
  </w:num>
  <w:num w:numId="39" w16cid:durableId="2130931965">
    <w:abstractNumId w:val="15"/>
  </w:num>
  <w:num w:numId="40" w16cid:durableId="1233661722">
    <w:abstractNumId w:val="31"/>
  </w:num>
  <w:num w:numId="41" w16cid:durableId="901915035">
    <w:abstractNumId w:val="41"/>
  </w:num>
  <w:num w:numId="42" w16cid:durableId="717045266">
    <w:abstractNumId w:val="8"/>
  </w:num>
  <w:num w:numId="43" w16cid:durableId="649288312">
    <w:abstractNumId w:val="0"/>
  </w:num>
  <w:num w:numId="44" w16cid:durableId="2007702721">
    <w:abstractNumId w:val="22"/>
  </w:num>
  <w:num w:numId="45" w16cid:durableId="1787652940">
    <w:abstractNumId w:val="2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8D"/>
    <w:rsid w:val="00007E31"/>
    <w:rsid w:val="000122C7"/>
    <w:rsid w:val="000148BE"/>
    <w:rsid w:val="000207C8"/>
    <w:rsid w:val="000214BD"/>
    <w:rsid w:val="000218B6"/>
    <w:rsid w:val="00021A35"/>
    <w:rsid w:val="00023964"/>
    <w:rsid w:val="00026C4F"/>
    <w:rsid w:val="00030E40"/>
    <w:rsid w:val="000360A2"/>
    <w:rsid w:val="000440AF"/>
    <w:rsid w:val="00051312"/>
    <w:rsid w:val="000633D5"/>
    <w:rsid w:val="00072A66"/>
    <w:rsid w:val="000743AC"/>
    <w:rsid w:val="0007694B"/>
    <w:rsid w:val="00087734"/>
    <w:rsid w:val="00091EEE"/>
    <w:rsid w:val="000927A7"/>
    <w:rsid w:val="000948A7"/>
    <w:rsid w:val="000A00BD"/>
    <w:rsid w:val="000A2271"/>
    <w:rsid w:val="000A2E29"/>
    <w:rsid w:val="000A3B84"/>
    <w:rsid w:val="000A6950"/>
    <w:rsid w:val="000B3807"/>
    <w:rsid w:val="000B5547"/>
    <w:rsid w:val="000B76A3"/>
    <w:rsid w:val="000B7B3C"/>
    <w:rsid w:val="000C70FB"/>
    <w:rsid w:val="000D176C"/>
    <w:rsid w:val="000D2C0E"/>
    <w:rsid w:val="000D6C60"/>
    <w:rsid w:val="000D7620"/>
    <w:rsid w:val="000F1715"/>
    <w:rsid w:val="000F1BE2"/>
    <w:rsid w:val="000F4233"/>
    <w:rsid w:val="000F64AC"/>
    <w:rsid w:val="000F7440"/>
    <w:rsid w:val="0010269D"/>
    <w:rsid w:val="001066EE"/>
    <w:rsid w:val="0010675D"/>
    <w:rsid w:val="00112E0F"/>
    <w:rsid w:val="00120A93"/>
    <w:rsid w:val="00121E64"/>
    <w:rsid w:val="0012436C"/>
    <w:rsid w:val="00126BD0"/>
    <w:rsid w:val="00130246"/>
    <w:rsid w:val="00134896"/>
    <w:rsid w:val="001359F5"/>
    <w:rsid w:val="00140B41"/>
    <w:rsid w:val="0014469F"/>
    <w:rsid w:val="00151EE6"/>
    <w:rsid w:val="0015662B"/>
    <w:rsid w:val="00162627"/>
    <w:rsid w:val="00162E9C"/>
    <w:rsid w:val="00163A5B"/>
    <w:rsid w:val="00165101"/>
    <w:rsid w:val="00167E9D"/>
    <w:rsid w:val="001744B1"/>
    <w:rsid w:val="001850AE"/>
    <w:rsid w:val="00185BF8"/>
    <w:rsid w:val="001875C9"/>
    <w:rsid w:val="00190D0F"/>
    <w:rsid w:val="00192401"/>
    <w:rsid w:val="001932E8"/>
    <w:rsid w:val="00194D55"/>
    <w:rsid w:val="00196234"/>
    <w:rsid w:val="001A0FB9"/>
    <w:rsid w:val="001A559E"/>
    <w:rsid w:val="001B00A5"/>
    <w:rsid w:val="001B0D17"/>
    <w:rsid w:val="001B0DE3"/>
    <w:rsid w:val="001B32DA"/>
    <w:rsid w:val="001C6355"/>
    <w:rsid w:val="001D1BFE"/>
    <w:rsid w:val="001D6CA6"/>
    <w:rsid w:val="001F3AB0"/>
    <w:rsid w:val="001F6BDB"/>
    <w:rsid w:val="002024D2"/>
    <w:rsid w:val="00203609"/>
    <w:rsid w:val="00203880"/>
    <w:rsid w:val="00222AED"/>
    <w:rsid w:val="0022462A"/>
    <w:rsid w:val="002342B9"/>
    <w:rsid w:val="00235B15"/>
    <w:rsid w:val="0024113A"/>
    <w:rsid w:val="0024240C"/>
    <w:rsid w:val="00243273"/>
    <w:rsid w:val="00246EE2"/>
    <w:rsid w:val="00252FB1"/>
    <w:rsid w:val="0025374E"/>
    <w:rsid w:val="00274825"/>
    <w:rsid w:val="00274A2E"/>
    <w:rsid w:val="00275511"/>
    <w:rsid w:val="00277045"/>
    <w:rsid w:val="00277648"/>
    <w:rsid w:val="00286CDB"/>
    <w:rsid w:val="00290D90"/>
    <w:rsid w:val="00291837"/>
    <w:rsid w:val="00296C37"/>
    <w:rsid w:val="002A60CC"/>
    <w:rsid w:val="002B0DBF"/>
    <w:rsid w:val="002B1CFB"/>
    <w:rsid w:val="002B51F9"/>
    <w:rsid w:val="002B64E6"/>
    <w:rsid w:val="002B721B"/>
    <w:rsid w:val="002C6E83"/>
    <w:rsid w:val="002D0C75"/>
    <w:rsid w:val="002E2D22"/>
    <w:rsid w:val="002E4904"/>
    <w:rsid w:val="002E5D19"/>
    <w:rsid w:val="002E6DA4"/>
    <w:rsid w:val="002E7304"/>
    <w:rsid w:val="002F6DF8"/>
    <w:rsid w:val="002F7AA8"/>
    <w:rsid w:val="00310CA1"/>
    <w:rsid w:val="003139E4"/>
    <w:rsid w:val="00313E3F"/>
    <w:rsid w:val="00334579"/>
    <w:rsid w:val="00335549"/>
    <w:rsid w:val="00335914"/>
    <w:rsid w:val="00336915"/>
    <w:rsid w:val="00342B4D"/>
    <w:rsid w:val="00350332"/>
    <w:rsid w:val="00354B58"/>
    <w:rsid w:val="0036472C"/>
    <w:rsid w:val="0037320B"/>
    <w:rsid w:val="00374471"/>
    <w:rsid w:val="0037628D"/>
    <w:rsid w:val="00381904"/>
    <w:rsid w:val="00383AB9"/>
    <w:rsid w:val="00384231"/>
    <w:rsid w:val="0038647C"/>
    <w:rsid w:val="00390954"/>
    <w:rsid w:val="00397A66"/>
    <w:rsid w:val="00397FA2"/>
    <w:rsid w:val="003A1060"/>
    <w:rsid w:val="003A46DD"/>
    <w:rsid w:val="003B0AD1"/>
    <w:rsid w:val="003B445A"/>
    <w:rsid w:val="003C1E38"/>
    <w:rsid w:val="003C2FB4"/>
    <w:rsid w:val="003C4152"/>
    <w:rsid w:val="003C474A"/>
    <w:rsid w:val="003CA1AF"/>
    <w:rsid w:val="003D1F8F"/>
    <w:rsid w:val="003D21AD"/>
    <w:rsid w:val="003D45BB"/>
    <w:rsid w:val="003E0272"/>
    <w:rsid w:val="003E322B"/>
    <w:rsid w:val="003F00F6"/>
    <w:rsid w:val="003F259D"/>
    <w:rsid w:val="003F2F90"/>
    <w:rsid w:val="00402B39"/>
    <w:rsid w:val="00411A15"/>
    <w:rsid w:val="004122CD"/>
    <w:rsid w:val="00413547"/>
    <w:rsid w:val="004172BF"/>
    <w:rsid w:val="0043299B"/>
    <w:rsid w:val="004339CB"/>
    <w:rsid w:val="00436307"/>
    <w:rsid w:val="00437A56"/>
    <w:rsid w:val="004423B5"/>
    <w:rsid w:val="00443BF3"/>
    <w:rsid w:val="004525B4"/>
    <w:rsid w:val="00465AD2"/>
    <w:rsid w:val="0047069B"/>
    <w:rsid w:val="004712CA"/>
    <w:rsid w:val="00482045"/>
    <w:rsid w:val="004840E4"/>
    <w:rsid w:val="00484CDF"/>
    <w:rsid w:val="00485C54"/>
    <w:rsid w:val="004921B3"/>
    <w:rsid w:val="00492773"/>
    <w:rsid w:val="00497D20"/>
    <w:rsid w:val="004A1A71"/>
    <w:rsid w:val="004A2003"/>
    <w:rsid w:val="004A3CE3"/>
    <w:rsid w:val="004A3E05"/>
    <w:rsid w:val="004A5D6D"/>
    <w:rsid w:val="004A6608"/>
    <w:rsid w:val="004A794C"/>
    <w:rsid w:val="004B5626"/>
    <w:rsid w:val="004C0FAD"/>
    <w:rsid w:val="004C4559"/>
    <w:rsid w:val="004D19C7"/>
    <w:rsid w:val="004E1A60"/>
    <w:rsid w:val="004E555C"/>
    <w:rsid w:val="004F23AA"/>
    <w:rsid w:val="004F3401"/>
    <w:rsid w:val="004F43B6"/>
    <w:rsid w:val="004F7565"/>
    <w:rsid w:val="005000D4"/>
    <w:rsid w:val="00500479"/>
    <w:rsid w:val="00501592"/>
    <w:rsid w:val="00502FC8"/>
    <w:rsid w:val="00502FDF"/>
    <w:rsid w:val="0050531B"/>
    <w:rsid w:val="005110AE"/>
    <w:rsid w:val="00511A24"/>
    <w:rsid w:val="00515577"/>
    <w:rsid w:val="0051787C"/>
    <w:rsid w:val="005254AA"/>
    <w:rsid w:val="00532F24"/>
    <w:rsid w:val="00532F99"/>
    <w:rsid w:val="005370CB"/>
    <w:rsid w:val="00537E98"/>
    <w:rsid w:val="005449CD"/>
    <w:rsid w:val="00555122"/>
    <w:rsid w:val="00555409"/>
    <w:rsid w:val="00557476"/>
    <w:rsid w:val="00572A76"/>
    <w:rsid w:val="005761BB"/>
    <w:rsid w:val="0058642C"/>
    <w:rsid w:val="00587A27"/>
    <w:rsid w:val="0059223F"/>
    <w:rsid w:val="005A5843"/>
    <w:rsid w:val="005B388F"/>
    <w:rsid w:val="005B4C8B"/>
    <w:rsid w:val="005C170D"/>
    <w:rsid w:val="005C3997"/>
    <w:rsid w:val="005C3E8C"/>
    <w:rsid w:val="005C46E3"/>
    <w:rsid w:val="005C65D2"/>
    <w:rsid w:val="005D1319"/>
    <w:rsid w:val="005D1634"/>
    <w:rsid w:val="005D410C"/>
    <w:rsid w:val="005D6F15"/>
    <w:rsid w:val="005E0BF5"/>
    <w:rsid w:val="005E3850"/>
    <w:rsid w:val="005E4886"/>
    <w:rsid w:val="005F0C41"/>
    <w:rsid w:val="005F72D8"/>
    <w:rsid w:val="006030D8"/>
    <w:rsid w:val="006104B4"/>
    <w:rsid w:val="00611B20"/>
    <w:rsid w:val="00622EF0"/>
    <w:rsid w:val="00625029"/>
    <w:rsid w:val="00626EB6"/>
    <w:rsid w:val="00627276"/>
    <w:rsid w:val="00627C13"/>
    <w:rsid w:val="00627DFD"/>
    <w:rsid w:val="00633126"/>
    <w:rsid w:val="00646684"/>
    <w:rsid w:val="006614A0"/>
    <w:rsid w:val="0066704A"/>
    <w:rsid w:val="00667D06"/>
    <w:rsid w:val="00673EEF"/>
    <w:rsid w:val="00674C39"/>
    <w:rsid w:val="00675870"/>
    <w:rsid w:val="00680307"/>
    <w:rsid w:val="00690EE9"/>
    <w:rsid w:val="00691563"/>
    <w:rsid w:val="00693B03"/>
    <w:rsid w:val="00694682"/>
    <w:rsid w:val="006A164B"/>
    <w:rsid w:val="006A685D"/>
    <w:rsid w:val="006A7993"/>
    <w:rsid w:val="006B0944"/>
    <w:rsid w:val="006B5053"/>
    <w:rsid w:val="006C0428"/>
    <w:rsid w:val="006D1CF4"/>
    <w:rsid w:val="006D1F76"/>
    <w:rsid w:val="006D7635"/>
    <w:rsid w:val="006F6524"/>
    <w:rsid w:val="00705325"/>
    <w:rsid w:val="00711334"/>
    <w:rsid w:val="00712536"/>
    <w:rsid w:val="00720601"/>
    <w:rsid w:val="0072485D"/>
    <w:rsid w:val="00735071"/>
    <w:rsid w:val="0074414C"/>
    <w:rsid w:val="007510B3"/>
    <w:rsid w:val="007520D9"/>
    <w:rsid w:val="007527A8"/>
    <w:rsid w:val="007569C8"/>
    <w:rsid w:val="00757B11"/>
    <w:rsid w:val="0076356B"/>
    <w:rsid w:val="00767AC3"/>
    <w:rsid w:val="00773E0C"/>
    <w:rsid w:val="00775841"/>
    <w:rsid w:val="00776864"/>
    <w:rsid w:val="007812DD"/>
    <w:rsid w:val="00785198"/>
    <w:rsid w:val="00790D83"/>
    <w:rsid w:val="00794FCA"/>
    <w:rsid w:val="007A1DDE"/>
    <w:rsid w:val="007A2488"/>
    <w:rsid w:val="007A4C76"/>
    <w:rsid w:val="007A5F3C"/>
    <w:rsid w:val="007A6333"/>
    <w:rsid w:val="007B06CA"/>
    <w:rsid w:val="007B2A7F"/>
    <w:rsid w:val="007B4E89"/>
    <w:rsid w:val="007B5ECD"/>
    <w:rsid w:val="007C1083"/>
    <w:rsid w:val="007C5503"/>
    <w:rsid w:val="007D2EE4"/>
    <w:rsid w:val="007D46BB"/>
    <w:rsid w:val="007D78C8"/>
    <w:rsid w:val="007E116D"/>
    <w:rsid w:val="007E2734"/>
    <w:rsid w:val="007E2F83"/>
    <w:rsid w:val="007E4CDD"/>
    <w:rsid w:val="007F6716"/>
    <w:rsid w:val="007F672B"/>
    <w:rsid w:val="00801B8E"/>
    <w:rsid w:val="0080340A"/>
    <w:rsid w:val="00820095"/>
    <w:rsid w:val="00832115"/>
    <w:rsid w:val="00833713"/>
    <w:rsid w:val="00833DD7"/>
    <w:rsid w:val="00845138"/>
    <w:rsid w:val="00846C6F"/>
    <w:rsid w:val="00857621"/>
    <w:rsid w:val="00861B7C"/>
    <w:rsid w:val="008719A9"/>
    <w:rsid w:val="00874FFE"/>
    <w:rsid w:val="00876C04"/>
    <w:rsid w:val="00880408"/>
    <w:rsid w:val="00887B98"/>
    <w:rsid w:val="008945F3"/>
    <w:rsid w:val="008A358D"/>
    <w:rsid w:val="008B4403"/>
    <w:rsid w:val="008B76E5"/>
    <w:rsid w:val="008C1222"/>
    <w:rsid w:val="008E27E7"/>
    <w:rsid w:val="008E41B6"/>
    <w:rsid w:val="008E5AF9"/>
    <w:rsid w:val="008E5EEF"/>
    <w:rsid w:val="008E6858"/>
    <w:rsid w:val="008F37A2"/>
    <w:rsid w:val="008F4705"/>
    <w:rsid w:val="009038AD"/>
    <w:rsid w:val="00905C9F"/>
    <w:rsid w:val="00917FEF"/>
    <w:rsid w:val="00922848"/>
    <w:rsid w:val="00925D4A"/>
    <w:rsid w:val="00927C4A"/>
    <w:rsid w:val="009315AC"/>
    <w:rsid w:val="00952C6B"/>
    <w:rsid w:val="009534D6"/>
    <w:rsid w:val="0095465D"/>
    <w:rsid w:val="009578A6"/>
    <w:rsid w:val="00963AF2"/>
    <w:rsid w:val="00965DE4"/>
    <w:rsid w:val="00971F19"/>
    <w:rsid w:val="009848CF"/>
    <w:rsid w:val="00986A6C"/>
    <w:rsid w:val="00991F9E"/>
    <w:rsid w:val="009A40E7"/>
    <w:rsid w:val="009B08EF"/>
    <w:rsid w:val="009B0B85"/>
    <w:rsid w:val="009B0E40"/>
    <w:rsid w:val="009C3996"/>
    <w:rsid w:val="009D1B87"/>
    <w:rsid w:val="009D26E6"/>
    <w:rsid w:val="009D27C4"/>
    <w:rsid w:val="009D288D"/>
    <w:rsid w:val="009D2D27"/>
    <w:rsid w:val="009E0F7A"/>
    <w:rsid w:val="009F7AA3"/>
    <w:rsid w:val="00A03863"/>
    <w:rsid w:val="00A04A86"/>
    <w:rsid w:val="00A06323"/>
    <w:rsid w:val="00A06E9C"/>
    <w:rsid w:val="00A13034"/>
    <w:rsid w:val="00A130C1"/>
    <w:rsid w:val="00A175D3"/>
    <w:rsid w:val="00A22D1D"/>
    <w:rsid w:val="00A474F6"/>
    <w:rsid w:val="00A528D6"/>
    <w:rsid w:val="00A53E97"/>
    <w:rsid w:val="00A5413C"/>
    <w:rsid w:val="00A633C4"/>
    <w:rsid w:val="00A64B96"/>
    <w:rsid w:val="00A655BD"/>
    <w:rsid w:val="00A72FC6"/>
    <w:rsid w:val="00A742B5"/>
    <w:rsid w:val="00A752C3"/>
    <w:rsid w:val="00A81AE7"/>
    <w:rsid w:val="00A929B1"/>
    <w:rsid w:val="00A92ED0"/>
    <w:rsid w:val="00A939CE"/>
    <w:rsid w:val="00A954DC"/>
    <w:rsid w:val="00A95EF7"/>
    <w:rsid w:val="00AA0707"/>
    <w:rsid w:val="00AA6B30"/>
    <w:rsid w:val="00AB2B69"/>
    <w:rsid w:val="00AC27FD"/>
    <w:rsid w:val="00AC64F1"/>
    <w:rsid w:val="00AC7D8E"/>
    <w:rsid w:val="00AD00D1"/>
    <w:rsid w:val="00AD4E9A"/>
    <w:rsid w:val="00AD4EAF"/>
    <w:rsid w:val="00AD73BF"/>
    <w:rsid w:val="00AE2420"/>
    <w:rsid w:val="00AE36C6"/>
    <w:rsid w:val="00AE3D59"/>
    <w:rsid w:val="00AE485F"/>
    <w:rsid w:val="00B04117"/>
    <w:rsid w:val="00B16BE1"/>
    <w:rsid w:val="00B30DFE"/>
    <w:rsid w:val="00B31C77"/>
    <w:rsid w:val="00B3606A"/>
    <w:rsid w:val="00B40F7A"/>
    <w:rsid w:val="00B46A91"/>
    <w:rsid w:val="00B5442C"/>
    <w:rsid w:val="00B551D6"/>
    <w:rsid w:val="00B55E0E"/>
    <w:rsid w:val="00B654ED"/>
    <w:rsid w:val="00B74554"/>
    <w:rsid w:val="00B76749"/>
    <w:rsid w:val="00B8166C"/>
    <w:rsid w:val="00B83A61"/>
    <w:rsid w:val="00BA07A0"/>
    <w:rsid w:val="00BB0538"/>
    <w:rsid w:val="00BB7EBB"/>
    <w:rsid w:val="00BC3BA7"/>
    <w:rsid w:val="00BC5EE2"/>
    <w:rsid w:val="00BD0951"/>
    <w:rsid w:val="00BD3CCF"/>
    <w:rsid w:val="00BD4A0A"/>
    <w:rsid w:val="00BD5F95"/>
    <w:rsid w:val="00BD7E35"/>
    <w:rsid w:val="00BE219D"/>
    <w:rsid w:val="00BE5B93"/>
    <w:rsid w:val="00BE649F"/>
    <w:rsid w:val="00C0224B"/>
    <w:rsid w:val="00C024BD"/>
    <w:rsid w:val="00C03D05"/>
    <w:rsid w:val="00C04071"/>
    <w:rsid w:val="00C0660B"/>
    <w:rsid w:val="00C0734C"/>
    <w:rsid w:val="00C114BB"/>
    <w:rsid w:val="00C117AF"/>
    <w:rsid w:val="00C26392"/>
    <w:rsid w:val="00C339BE"/>
    <w:rsid w:val="00C37F4E"/>
    <w:rsid w:val="00C436E4"/>
    <w:rsid w:val="00C552DB"/>
    <w:rsid w:val="00C629A7"/>
    <w:rsid w:val="00C63181"/>
    <w:rsid w:val="00C718CB"/>
    <w:rsid w:val="00C924CD"/>
    <w:rsid w:val="00C93C75"/>
    <w:rsid w:val="00CB520A"/>
    <w:rsid w:val="00CC3D31"/>
    <w:rsid w:val="00CC5E96"/>
    <w:rsid w:val="00CC6178"/>
    <w:rsid w:val="00CD29DE"/>
    <w:rsid w:val="00CE2785"/>
    <w:rsid w:val="00CE44A2"/>
    <w:rsid w:val="00D049C5"/>
    <w:rsid w:val="00D05924"/>
    <w:rsid w:val="00D10F01"/>
    <w:rsid w:val="00D1562B"/>
    <w:rsid w:val="00D1590B"/>
    <w:rsid w:val="00D16B4E"/>
    <w:rsid w:val="00D16DF6"/>
    <w:rsid w:val="00D2417D"/>
    <w:rsid w:val="00D27A19"/>
    <w:rsid w:val="00D30246"/>
    <w:rsid w:val="00D30F6E"/>
    <w:rsid w:val="00D32ED0"/>
    <w:rsid w:val="00D34037"/>
    <w:rsid w:val="00D340C6"/>
    <w:rsid w:val="00D51FDF"/>
    <w:rsid w:val="00D565A3"/>
    <w:rsid w:val="00D57FBC"/>
    <w:rsid w:val="00D62417"/>
    <w:rsid w:val="00D64260"/>
    <w:rsid w:val="00D73BA7"/>
    <w:rsid w:val="00D74947"/>
    <w:rsid w:val="00D7551D"/>
    <w:rsid w:val="00D80F9B"/>
    <w:rsid w:val="00D85BF2"/>
    <w:rsid w:val="00D91EB7"/>
    <w:rsid w:val="00D93BA4"/>
    <w:rsid w:val="00DA2731"/>
    <w:rsid w:val="00DA350E"/>
    <w:rsid w:val="00DB5521"/>
    <w:rsid w:val="00DB5643"/>
    <w:rsid w:val="00DB7A51"/>
    <w:rsid w:val="00DC3829"/>
    <w:rsid w:val="00DC3BED"/>
    <w:rsid w:val="00DC7194"/>
    <w:rsid w:val="00DC740E"/>
    <w:rsid w:val="00DD0781"/>
    <w:rsid w:val="00DD589E"/>
    <w:rsid w:val="00DE42C4"/>
    <w:rsid w:val="00DF6184"/>
    <w:rsid w:val="00E1392D"/>
    <w:rsid w:val="00E14F5B"/>
    <w:rsid w:val="00E2210E"/>
    <w:rsid w:val="00E23629"/>
    <w:rsid w:val="00E244BD"/>
    <w:rsid w:val="00E344E9"/>
    <w:rsid w:val="00E3477C"/>
    <w:rsid w:val="00E41205"/>
    <w:rsid w:val="00E4197A"/>
    <w:rsid w:val="00E47908"/>
    <w:rsid w:val="00E54343"/>
    <w:rsid w:val="00E757F7"/>
    <w:rsid w:val="00E91A55"/>
    <w:rsid w:val="00E9214C"/>
    <w:rsid w:val="00E93940"/>
    <w:rsid w:val="00EA01D5"/>
    <w:rsid w:val="00EA06B5"/>
    <w:rsid w:val="00EA6D20"/>
    <w:rsid w:val="00EB4C4A"/>
    <w:rsid w:val="00EB574E"/>
    <w:rsid w:val="00EC2B84"/>
    <w:rsid w:val="00EC3034"/>
    <w:rsid w:val="00EC56E5"/>
    <w:rsid w:val="00EC773E"/>
    <w:rsid w:val="00EC7EF7"/>
    <w:rsid w:val="00ED6F51"/>
    <w:rsid w:val="00EE3449"/>
    <w:rsid w:val="00EE62B6"/>
    <w:rsid w:val="00F044AE"/>
    <w:rsid w:val="00F10B94"/>
    <w:rsid w:val="00F125B7"/>
    <w:rsid w:val="00F1634C"/>
    <w:rsid w:val="00F17197"/>
    <w:rsid w:val="00F24143"/>
    <w:rsid w:val="00F27C35"/>
    <w:rsid w:val="00F30A52"/>
    <w:rsid w:val="00F33A2B"/>
    <w:rsid w:val="00F40507"/>
    <w:rsid w:val="00F40AB7"/>
    <w:rsid w:val="00F41572"/>
    <w:rsid w:val="00F45998"/>
    <w:rsid w:val="00F54F69"/>
    <w:rsid w:val="00F578F3"/>
    <w:rsid w:val="00F621F7"/>
    <w:rsid w:val="00F65836"/>
    <w:rsid w:val="00F671E6"/>
    <w:rsid w:val="00F76B39"/>
    <w:rsid w:val="00F8167E"/>
    <w:rsid w:val="00F83ACD"/>
    <w:rsid w:val="00F8621E"/>
    <w:rsid w:val="00F872E1"/>
    <w:rsid w:val="00F87ABA"/>
    <w:rsid w:val="00F87EA5"/>
    <w:rsid w:val="00F94198"/>
    <w:rsid w:val="00FA02FA"/>
    <w:rsid w:val="00FA0A45"/>
    <w:rsid w:val="00FA5669"/>
    <w:rsid w:val="00FA7180"/>
    <w:rsid w:val="00FB217F"/>
    <w:rsid w:val="00FC4AEA"/>
    <w:rsid w:val="00FC74A1"/>
    <w:rsid w:val="00FC7F75"/>
    <w:rsid w:val="00FD1574"/>
    <w:rsid w:val="00FD1BB8"/>
    <w:rsid w:val="00FD22CE"/>
    <w:rsid w:val="00FD625A"/>
    <w:rsid w:val="00FD665E"/>
    <w:rsid w:val="00FD726C"/>
    <w:rsid w:val="00FE48CE"/>
    <w:rsid w:val="00FE7669"/>
    <w:rsid w:val="00FF3017"/>
    <w:rsid w:val="00FF66DC"/>
    <w:rsid w:val="01D87210"/>
    <w:rsid w:val="02A06576"/>
    <w:rsid w:val="02E75F3B"/>
    <w:rsid w:val="049E8F32"/>
    <w:rsid w:val="0688D5DE"/>
    <w:rsid w:val="07635DE4"/>
    <w:rsid w:val="08F67E9D"/>
    <w:rsid w:val="09A148B4"/>
    <w:rsid w:val="09FBEE33"/>
    <w:rsid w:val="0A806455"/>
    <w:rsid w:val="0B5B0918"/>
    <w:rsid w:val="0D054CD7"/>
    <w:rsid w:val="0DADA227"/>
    <w:rsid w:val="0E253CEB"/>
    <w:rsid w:val="0F65C021"/>
    <w:rsid w:val="10D4C240"/>
    <w:rsid w:val="1161309C"/>
    <w:rsid w:val="11991DC8"/>
    <w:rsid w:val="13713DDE"/>
    <w:rsid w:val="14393144"/>
    <w:rsid w:val="14C2377B"/>
    <w:rsid w:val="163D114D"/>
    <w:rsid w:val="1651FEF4"/>
    <w:rsid w:val="16A8DEA0"/>
    <w:rsid w:val="17540B21"/>
    <w:rsid w:val="19148FED"/>
    <w:rsid w:val="194DA12A"/>
    <w:rsid w:val="1AB0604E"/>
    <w:rsid w:val="1CD4C841"/>
    <w:rsid w:val="20026F00"/>
    <w:rsid w:val="20948E57"/>
    <w:rsid w:val="20AE5182"/>
    <w:rsid w:val="214C16D5"/>
    <w:rsid w:val="2169A98C"/>
    <w:rsid w:val="21719B6F"/>
    <w:rsid w:val="21789681"/>
    <w:rsid w:val="227386E7"/>
    <w:rsid w:val="23A9C7E3"/>
    <w:rsid w:val="23E0A99B"/>
    <w:rsid w:val="2450792F"/>
    <w:rsid w:val="272E7B17"/>
    <w:rsid w:val="27ABD002"/>
    <w:rsid w:val="2877BC1F"/>
    <w:rsid w:val="2AA31C5D"/>
    <w:rsid w:val="2B4DA488"/>
    <w:rsid w:val="2BC55FFE"/>
    <w:rsid w:val="2EF1E7CD"/>
    <w:rsid w:val="30D81849"/>
    <w:rsid w:val="31225304"/>
    <w:rsid w:val="331203FD"/>
    <w:rsid w:val="33F3243B"/>
    <w:rsid w:val="3626A29E"/>
    <w:rsid w:val="37B7AE50"/>
    <w:rsid w:val="3AA31B07"/>
    <w:rsid w:val="3AC67046"/>
    <w:rsid w:val="3B4530C1"/>
    <w:rsid w:val="3B94E606"/>
    <w:rsid w:val="3C093C15"/>
    <w:rsid w:val="3C8D3902"/>
    <w:rsid w:val="3D6F2A91"/>
    <w:rsid w:val="3E0DC777"/>
    <w:rsid w:val="402835A5"/>
    <w:rsid w:val="408AB39B"/>
    <w:rsid w:val="411CED8B"/>
    <w:rsid w:val="41456839"/>
    <w:rsid w:val="4534EE0E"/>
    <w:rsid w:val="47D3F728"/>
    <w:rsid w:val="4BF5DBD0"/>
    <w:rsid w:val="4E43D139"/>
    <w:rsid w:val="4FFCCA26"/>
    <w:rsid w:val="535DADB9"/>
    <w:rsid w:val="57F9231F"/>
    <w:rsid w:val="584A79AE"/>
    <w:rsid w:val="58B53AA4"/>
    <w:rsid w:val="58ECA04F"/>
    <w:rsid w:val="58ECA810"/>
    <w:rsid w:val="5BF6313C"/>
    <w:rsid w:val="5DC01933"/>
    <w:rsid w:val="5E9DBD02"/>
    <w:rsid w:val="5F5336B3"/>
    <w:rsid w:val="60CED770"/>
    <w:rsid w:val="635935B3"/>
    <w:rsid w:val="63791BAB"/>
    <w:rsid w:val="645D755E"/>
    <w:rsid w:val="64B168D3"/>
    <w:rsid w:val="666553A5"/>
    <w:rsid w:val="6774E193"/>
    <w:rsid w:val="67C43791"/>
    <w:rsid w:val="6A8D109E"/>
    <w:rsid w:val="6C320C01"/>
    <w:rsid w:val="6CF84DAA"/>
    <w:rsid w:val="6D96EA90"/>
    <w:rsid w:val="6F3E5906"/>
    <w:rsid w:val="701E905E"/>
    <w:rsid w:val="71967EB8"/>
    <w:rsid w:val="71BA60BF"/>
    <w:rsid w:val="722C4F24"/>
    <w:rsid w:val="72E38B66"/>
    <w:rsid w:val="742F4DD6"/>
    <w:rsid w:val="74558EC7"/>
    <w:rsid w:val="75FB92D2"/>
    <w:rsid w:val="76FD8B4A"/>
    <w:rsid w:val="77321113"/>
    <w:rsid w:val="775DB2CE"/>
    <w:rsid w:val="77976333"/>
    <w:rsid w:val="7829A243"/>
    <w:rsid w:val="78318FC9"/>
    <w:rsid w:val="7A9DA642"/>
    <w:rsid w:val="7B254FA3"/>
    <w:rsid w:val="7CA8D9DE"/>
    <w:rsid w:val="7D6421AE"/>
    <w:rsid w:val="7F0C174B"/>
    <w:rsid w:val="7F894C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1CED0B"/>
  <w15:docId w15:val="{C969521F-6CD7-441F-A765-3D6875AC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794FCA"/>
    <w:rPr>
      <w:rFonts w:ascii="Arial" w:hAnsi="Arial"/>
      <w:sz w:val="20"/>
    </w:rPr>
  </w:style>
  <w:style w:type="paragraph" w:styleId="Titolo1">
    <w:name w:val="heading 1"/>
    <w:aliases w:val="SOTTOTITOLO"/>
    <w:basedOn w:val="Normale"/>
    <w:next w:val="Normale"/>
    <w:link w:val="Titolo1Carattere"/>
    <w:uiPriority w:val="9"/>
    <w:qFormat/>
    <w:rsid w:val="00627276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27276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2727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2727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727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2727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2727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2727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2727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SOTTOTITOLO Carattere"/>
    <w:basedOn w:val="Carpredefinitoparagrafo"/>
    <w:link w:val="Titolo1"/>
    <w:uiPriority w:val="9"/>
    <w:rsid w:val="00627276"/>
    <w:rPr>
      <w:rFonts w:asciiTheme="majorHAnsi" w:eastAsiaTheme="majorEastAsia" w:hAnsiTheme="majorHAnsi" w:cstheme="majorBidi"/>
      <w:smallCaps/>
      <w:color w:val="000000" w:themeColor="text1"/>
      <w:sz w:val="36"/>
      <w:szCs w:val="3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164B"/>
    <w:rPr>
      <w:rFonts w:ascii="Lucida Grande" w:eastAsia="MS Mincho" w:hAnsi="Lucida Grande" w:cs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164B"/>
    <w:rPr>
      <w:rFonts w:ascii="Lucida Grande" w:eastAsia="Times New Roman" w:hAnsi="Lucida Grande" w:cs="Lucida Grande"/>
      <w:spacing w:val="20"/>
      <w:sz w:val="18"/>
      <w:szCs w:val="18"/>
    </w:rPr>
  </w:style>
  <w:style w:type="character" w:customStyle="1" w:styleId="HEADLINETITLE">
    <w:name w:val="HEADLINE/TITLE"/>
    <w:basedOn w:val="Titolo1Carattere"/>
    <w:uiPriority w:val="1"/>
    <w:rsid w:val="007E116D"/>
    <w:rPr>
      <w:rFonts w:ascii="Calibri" w:eastAsia="Times New Roman" w:hAnsi="Calibri" w:cs="Arial"/>
      <w:b w:val="0"/>
      <w:bCs w:val="0"/>
      <w:smallCaps/>
      <w:color w:val="12396C"/>
      <w:spacing w:val="0"/>
      <w:kern w:val="32"/>
      <w:sz w:val="28"/>
      <w:szCs w:val="28"/>
    </w:rPr>
  </w:style>
  <w:style w:type="paragraph" w:styleId="Intestazione">
    <w:name w:val="header"/>
    <w:basedOn w:val="Normale"/>
    <w:link w:val="IntestazioneCarattere"/>
    <w:unhideWhenUsed/>
    <w:rsid w:val="009D288D"/>
    <w:pPr>
      <w:tabs>
        <w:tab w:val="center" w:pos="4819"/>
        <w:tab w:val="right" w:pos="9638"/>
      </w:tabs>
    </w:pPr>
    <w:rPr>
      <w:rFonts w:ascii="Cambria" w:eastAsia="MS Mincho" w:hAnsi="Cambria"/>
    </w:rPr>
  </w:style>
  <w:style w:type="character" w:customStyle="1" w:styleId="IntestazioneCarattere">
    <w:name w:val="Intestazione Carattere"/>
    <w:basedOn w:val="Carpredefinitoparagrafo"/>
    <w:link w:val="Intestazione"/>
    <w:rsid w:val="009D288D"/>
    <w:rPr>
      <w:rFonts w:ascii="Cambria" w:hAnsi="Cambria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288D"/>
    <w:pPr>
      <w:tabs>
        <w:tab w:val="center" w:pos="4819"/>
        <w:tab w:val="right" w:pos="9638"/>
      </w:tabs>
    </w:pPr>
    <w:rPr>
      <w:rFonts w:ascii="Cambria" w:eastAsia="MS Mincho" w:hAnsi="Cambri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288D"/>
    <w:rPr>
      <w:rFonts w:ascii="Cambria" w:hAnsi="Cambria"/>
      <w:sz w:val="20"/>
      <w:szCs w:val="20"/>
      <w:lang w:eastAsia="it-IT"/>
    </w:rPr>
  </w:style>
  <w:style w:type="paragraph" w:customStyle="1" w:styleId="Paragrafobase">
    <w:name w:val="[Paragrafo base]"/>
    <w:basedOn w:val="Normale"/>
    <w:uiPriority w:val="99"/>
    <w:rsid w:val="007A248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62727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7276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7276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7276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7276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7276"/>
    <w:rPr>
      <w:rFonts w:asciiTheme="majorHAnsi" w:eastAsiaTheme="majorEastAsia" w:hAnsiTheme="majorHAnsi" w:cstheme="majorBidi"/>
      <w:color w:val="17365D" w:themeColor="text2" w:themeShade="B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27276"/>
    <w:rPr>
      <w:rFonts w:asciiTheme="majorHAnsi" w:eastAsiaTheme="majorEastAsia" w:hAnsiTheme="majorHAnsi" w:cstheme="majorBidi"/>
      <w:i/>
      <w:iCs/>
      <w:color w:val="17365D" w:themeColor="text2" w:themeShade="B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2727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2727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2727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62727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7276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7276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27276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27276"/>
    <w:rPr>
      <w:i/>
      <w:iCs/>
      <w:color w:val="auto"/>
    </w:rPr>
  </w:style>
  <w:style w:type="paragraph" w:styleId="Nessunaspaziatura">
    <w:name w:val="No Spacing"/>
    <w:uiPriority w:val="1"/>
    <w:qFormat/>
    <w:rsid w:val="0062727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27276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7276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27276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27276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2727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27276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2727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27276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27276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7276"/>
    <w:pPr>
      <w:outlineLvl w:val="9"/>
    </w:pPr>
  </w:style>
  <w:style w:type="paragraph" w:styleId="Corpotesto">
    <w:name w:val="Body Text"/>
    <w:basedOn w:val="Normale"/>
    <w:link w:val="CorpotestoCarattere"/>
    <w:rsid w:val="00627276"/>
    <w:pPr>
      <w:spacing w:after="120"/>
      <w:jc w:val="both"/>
    </w:pPr>
    <w:rPr>
      <w:lang w:val="en-GB" w:eastAsia="en-GB"/>
    </w:rPr>
  </w:style>
  <w:style w:type="character" w:customStyle="1" w:styleId="CorpotestoCarattere">
    <w:name w:val="Corpo testo Carattere"/>
    <w:basedOn w:val="Carpredefinitoparagrafo"/>
    <w:link w:val="Corpotesto"/>
    <w:rsid w:val="00627276"/>
    <w:rPr>
      <w:lang w:val="en-GB" w:eastAsia="en-GB"/>
    </w:rPr>
  </w:style>
  <w:style w:type="paragraph" w:styleId="Paragrafoelenco">
    <w:name w:val="List Paragraph"/>
    <w:basedOn w:val="Normale"/>
    <w:link w:val="ParagrafoelencoCarattere"/>
    <w:uiPriority w:val="34"/>
    <w:qFormat/>
    <w:rsid w:val="002A60CC"/>
    <w:pPr>
      <w:ind w:left="720"/>
      <w:contextualSpacing/>
    </w:pPr>
  </w:style>
  <w:style w:type="character" w:styleId="Rimandocommento">
    <w:name w:val="annotation reference"/>
    <w:basedOn w:val="Carpredefinitoparagrafo"/>
    <w:semiHidden/>
    <w:unhideWhenUsed/>
    <w:rsid w:val="00627DF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1"/>
    <w:unhideWhenUsed/>
    <w:rsid w:val="00627DFD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1"/>
    <w:rsid w:val="00627DF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27D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27DFD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627DF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7D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semiHidden/>
    <w:unhideWhenUsed/>
    <w:rsid w:val="00194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Fbulleted1">
    <w:name w:val="F_bulleted 1"/>
    <w:basedOn w:val="Normale"/>
    <w:rsid w:val="00E91A55"/>
    <w:pPr>
      <w:numPr>
        <w:numId w:val="2"/>
      </w:numPr>
      <w:tabs>
        <w:tab w:val="left" w:pos="454"/>
      </w:tabs>
      <w:spacing w:before="60" w:after="60" w:line="240" w:lineRule="auto"/>
      <w:jc w:val="both"/>
    </w:pPr>
    <w:rPr>
      <w:rFonts w:eastAsia="Times New Roman" w:cs="Times New Roman"/>
      <w:color w:val="333333"/>
      <w:szCs w:val="20"/>
      <w:lang w:eastAsia="en-US"/>
    </w:rPr>
  </w:style>
  <w:style w:type="character" w:customStyle="1" w:styleId="EvidenziatoGiallo">
    <w:name w:val="Evidenziato Giallo"/>
    <w:rsid w:val="00E91A55"/>
    <w:rPr>
      <w:rFonts w:ascii="Arial" w:hAnsi="Arial"/>
      <w:sz w:val="20"/>
      <w:bdr w:val="none" w:sz="0" w:space="0" w:color="auto"/>
      <w:shd w:val="clear" w:color="auto" w:fill="FFFF00"/>
    </w:rPr>
  </w:style>
  <w:style w:type="paragraph" w:customStyle="1" w:styleId="listanumerata">
    <w:name w:val="lista numerata"/>
    <w:basedOn w:val="Normale"/>
    <w:rsid w:val="00E91A55"/>
    <w:pPr>
      <w:numPr>
        <w:numId w:val="3"/>
      </w:numPr>
      <w:spacing w:after="0" w:line="360" w:lineRule="auto"/>
      <w:jc w:val="both"/>
    </w:pPr>
    <w:rPr>
      <w:rFonts w:ascii="Times New Roman" w:eastAsia="Arial Unicode MS" w:hAnsi="Times New Roman" w:cs="Times New Roman"/>
      <w:b/>
      <w:iCs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2A60CC"/>
    <w:rPr>
      <w:rFonts w:ascii="Arial" w:hAnsi="Arial"/>
      <w:sz w:val="20"/>
    </w:rPr>
  </w:style>
  <w:style w:type="paragraph" w:customStyle="1" w:styleId="ElencoPuntatolivello1">
    <w:name w:val="Elenco Puntato livello 1"/>
    <w:basedOn w:val="Normale"/>
    <w:qFormat/>
    <w:rsid w:val="00D57FBC"/>
    <w:pPr>
      <w:numPr>
        <w:numId w:val="4"/>
      </w:numPr>
      <w:tabs>
        <w:tab w:val="left" w:pos="709"/>
      </w:tabs>
      <w:spacing w:after="0" w:line="240" w:lineRule="auto"/>
      <w:jc w:val="both"/>
    </w:pPr>
    <w:rPr>
      <w:rFonts w:eastAsia="Times New Roman" w:cs="Times New Roman"/>
      <w:szCs w:val="20"/>
      <w:lang w:eastAsia="it-IT"/>
    </w:rPr>
  </w:style>
  <w:style w:type="paragraph" w:customStyle="1" w:styleId="ElencoPuntatoPlus">
    <w:name w:val="Elenco Puntato Plus"/>
    <w:basedOn w:val="Normale"/>
    <w:next w:val="Normale"/>
    <w:rsid w:val="003B445A"/>
    <w:pPr>
      <w:widowControl w:val="0"/>
      <w:numPr>
        <w:numId w:val="5"/>
      </w:numPr>
      <w:jc w:val="both"/>
    </w:pPr>
    <w:rPr>
      <w:rFonts w:eastAsia="Arial Unicode MS"/>
      <w:snapToGrid w:val="0"/>
      <w:kern w:val="28"/>
      <w:szCs w:val="20"/>
      <w:lang w:eastAsia="en-GB"/>
    </w:rPr>
  </w:style>
  <w:style w:type="character" w:styleId="Testosegnaposto">
    <w:name w:val="Placeholder Text"/>
    <w:basedOn w:val="Carpredefinitoparagrafo"/>
    <w:uiPriority w:val="99"/>
    <w:semiHidden/>
    <w:rsid w:val="005110AE"/>
    <w:rPr>
      <w:color w:val="808080"/>
    </w:rPr>
  </w:style>
  <w:style w:type="paragraph" w:styleId="Sommario1">
    <w:name w:val="toc 1"/>
    <w:basedOn w:val="Normale"/>
    <w:next w:val="Normale"/>
    <w:autoRedefine/>
    <w:uiPriority w:val="39"/>
    <w:unhideWhenUsed/>
    <w:rsid w:val="0010269D"/>
    <w:pPr>
      <w:spacing w:after="100"/>
    </w:pPr>
  </w:style>
  <w:style w:type="character" w:customStyle="1" w:styleId="Puntato2Carattere">
    <w:name w:val="Puntato 2 Carattere"/>
    <w:basedOn w:val="Carpredefinitoparagrafo"/>
    <w:link w:val="Puntato2"/>
    <w:locked/>
    <w:rsid w:val="003D21AD"/>
    <w:rPr>
      <w:rFonts w:asciiTheme="majorHAnsi" w:eastAsiaTheme="minorHAnsi" w:hAnsiTheme="majorHAnsi" w:cstheme="majorHAnsi"/>
      <w:color w:val="000000"/>
      <w:sz w:val="23"/>
      <w:szCs w:val="23"/>
    </w:rPr>
  </w:style>
  <w:style w:type="paragraph" w:customStyle="1" w:styleId="Puntato2">
    <w:name w:val="Puntato 2"/>
    <w:basedOn w:val="Normale"/>
    <w:link w:val="Puntato2Carattere"/>
    <w:qFormat/>
    <w:rsid w:val="003D21AD"/>
    <w:pPr>
      <w:numPr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ajorHAnsi" w:eastAsiaTheme="minorHAnsi" w:hAnsiTheme="majorHAnsi" w:cstheme="majorHAnsi"/>
      <w:color w:val="000000"/>
      <w:sz w:val="23"/>
      <w:szCs w:val="23"/>
    </w:rPr>
  </w:style>
  <w:style w:type="character" w:customStyle="1" w:styleId="ListeCarattere">
    <w:name w:val="Liste Carattere"/>
    <w:link w:val="Liste"/>
    <w:locked/>
    <w:rsid w:val="00EA01D5"/>
    <w:rPr>
      <w:rFonts w:ascii="Lucida Sans Unicode" w:eastAsia="Calibri" w:hAnsi="Lucida Sans Unicode" w:cs="Times New Roman"/>
      <w:i/>
      <w:color w:val="595959"/>
      <w:szCs w:val="20"/>
      <w:lang w:eastAsia="it-IT"/>
    </w:rPr>
  </w:style>
  <w:style w:type="paragraph" w:customStyle="1" w:styleId="Liste">
    <w:name w:val="Liste"/>
    <w:basedOn w:val="Normale"/>
    <w:link w:val="ListeCarattere"/>
    <w:qFormat/>
    <w:rsid w:val="00EA01D5"/>
    <w:pPr>
      <w:numPr>
        <w:numId w:val="8"/>
      </w:numPr>
      <w:spacing w:after="0" w:line="240" w:lineRule="auto"/>
      <w:jc w:val="both"/>
    </w:pPr>
    <w:rPr>
      <w:rFonts w:ascii="Lucida Sans Unicode" w:eastAsia="Calibri" w:hAnsi="Lucida Sans Unicode" w:cs="Times New Roman"/>
      <w:i/>
      <w:color w:val="595959"/>
      <w:sz w:val="22"/>
      <w:szCs w:val="20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B5053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unhideWhenUsed/>
    <w:rsid w:val="001066EE"/>
    <w:pPr>
      <w:spacing w:after="100"/>
      <w:ind w:left="400"/>
    </w:pPr>
  </w:style>
  <w:style w:type="paragraph" w:styleId="Indicedellefigure">
    <w:name w:val="table of figures"/>
    <w:basedOn w:val="Normale"/>
    <w:next w:val="Normale"/>
    <w:uiPriority w:val="99"/>
    <w:unhideWhenUsed/>
    <w:rsid w:val="007A1DDE"/>
    <w:pPr>
      <w:spacing w:after="0"/>
    </w:pPr>
  </w:style>
  <w:style w:type="paragraph" w:styleId="Revisione">
    <w:name w:val="Revision"/>
    <w:hidden/>
    <w:uiPriority w:val="99"/>
    <w:semiHidden/>
    <w:rsid w:val="000D6C60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7064EEEEBFA4A49A9532ADF9F3C0861" ma:contentTypeVersion="10" ma:contentTypeDescription="Creare un nuovo documento." ma:contentTypeScope="" ma:versionID="17e7a64f6d48b431806221fcdbcf02d5">
  <xsd:schema xmlns:xsd="http://www.w3.org/2001/XMLSchema" xmlns:xs="http://www.w3.org/2001/XMLSchema" xmlns:p="http://schemas.microsoft.com/office/2006/metadata/properties" xmlns:ns2="129abdd2-6ac0-434f-a6a9-4fa7a858da6c" xmlns:ns3="03b70271-388c-4ba5-83d3-ac28221edc3d" targetNamespace="http://schemas.microsoft.com/office/2006/metadata/properties" ma:root="true" ma:fieldsID="fb60bf3f974c7e5527deabf5263e594a" ns2:_="" ns3:_="">
    <xsd:import namespace="129abdd2-6ac0-434f-a6a9-4fa7a858da6c"/>
    <xsd:import namespace="03b70271-388c-4ba5-83d3-ac28221edc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abdd2-6ac0-434f-a6a9-4fa7a858da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70271-388c-4ba5-83d3-ac28221ed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2F7C7-E1CA-4BBA-9079-1644B25131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2178E-8133-42AD-BB4A-986E33302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abdd2-6ac0-434f-a6a9-4fa7a858da6c"/>
    <ds:schemaRef ds:uri="03b70271-388c-4ba5-83d3-ac28221edc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34CD9D-E04F-4FCC-925B-CA67B3779A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7711CB-4B2E-44FD-AFE8-F139B66EF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inserire oggetto</dc:subject>
  <dc:creator>Valentina Maiarelli</dc:creator>
  <cp:keywords/>
  <dc:description/>
  <cp:lastModifiedBy>Antonio Pede</cp:lastModifiedBy>
  <cp:revision>4</cp:revision>
  <cp:lastPrinted>2023-01-13T10:33:00Z</cp:lastPrinted>
  <dcterms:created xsi:type="dcterms:W3CDTF">2025-10-22T07:03:00Z</dcterms:created>
  <dcterms:modified xsi:type="dcterms:W3CDTF">2025-11-05T11:58:00Z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0x010100C7064EEEEBFA4A49A9532ADF9F3C0861</vt:lpwstr>
  </property>
  <property fmtid="{D5CDD505-2E9C-101B-9397-08002B2CF9AE}" pid="3" name="MediaServiceImageTags">
    <vt:lpwstr/>
  </property>
  <property fmtid="{D5CDD505-2E9C-101B-9397-08002B2CF9AE}" pid="4" name="CG">
    <vt:lpwstr>MO_COM_004A_rev_4_CONSTRUCTION_Perpetual.pdf   MO_COM_004C_rev_4_Cloud_Saas.pdf</vt:lpwstr>
  </property>
</Properties>
</file>